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p>
    <w:p w14:paraId="450B963B" w14:textId="51EEFC38" w:rsidR="00827C3B" w:rsidRPr="00BF13C1" w:rsidRDefault="00AE0C26" w:rsidP="0009023D">
      <w:pPr>
        <w:pStyle w:val="Titolocopertina"/>
      </w:pPr>
      <w:r>
        <w:t>GARA PER</w:t>
      </w:r>
      <w:r w:rsidR="00827C3B" w:rsidRPr="00BF13C1">
        <w:t xml:space="preserve"> </w:t>
      </w:r>
      <w:r w:rsidR="00FE10EF">
        <w:t>ANALISI QUALITATIVA</w:t>
      </w:r>
      <w:r w:rsidR="008B6B09" w:rsidRPr="008B6B09">
        <w:t xml:space="preserve"> E CERTIFICAZIONE DEL SOFTWARE E TEST PRESTAZIONALI</w:t>
      </w:r>
      <w:r w:rsidR="008B6B09">
        <w:t xml:space="preserve"> PER INAIL</w:t>
      </w: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09023D">
      <w:pPr>
        <w:pStyle w:val="Titoli14bold"/>
        <w:ind w:left="284"/>
        <w:jc w:val="both"/>
      </w:pPr>
      <w:r w:rsidRPr="00BF13C1">
        <w:t>DOCUMENTO DI CONSULTAZIONE DEL MERCATO</w:t>
      </w:r>
    </w:p>
    <w:p w14:paraId="7D29EFC4" w14:textId="7E7AD5BB" w:rsidR="00BE2716" w:rsidRPr="00BF13C1" w:rsidRDefault="00BE2716" w:rsidP="00BF13C1">
      <w:pPr>
        <w:pStyle w:val="Titoli14bold"/>
        <w:ind w:left="284"/>
      </w:pPr>
      <w:r w:rsidRPr="00BF13C1">
        <w:t>QUESTIONARIO</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8A1AFD" w:rsidRDefault="00BE2716" w:rsidP="00BF13C1">
      <w:pPr>
        <w:spacing w:line="276" w:lineRule="auto"/>
        <w:ind w:left="284"/>
        <w:jc w:val="both"/>
        <w:rPr>
          <w:rFonts w:asciiTheme="minorHAnsi" w:hAnsiTheme="minorHAnsi" w:cs="Arial"/>
          <w:b/>
          <w:bCs/>
          <w:i/>
          <w:sz w:val="20"/>
          <w:szCs w:val="20"/>
        </w:rPr>
      </w:pPr>
      <w:r w:rsidRPr="008A1AFD">
        <w:rPr>
          <w:rFonts w:asciiTheme="minorHAnsi" w:hAnsiTheme="minorHAnsi" w:cs="Arial"/>
          <w:b/>
          <w:bCs/>
          <w:i/>
          <w:sz w:val="20"/>
          <w:szCs w:val="20"/>
        </w:rPr>
        <w:t>Da inviare a mezzo mail all’indirizzo:</w:t>
      </w:r>
    </w:p>
    <w:p w14:paraId="13187ECC" w14:textId="77777777" w:rsidR="00BE2716" w:rsidRPr="008A1AFD" w:rsidRDefault="00BE2716" w:rsidP="00BF13C1">
      <w:pPr>
        <w:spacing w:line="276" w:lineRule="auto"/>
        <w:ind w:left="284"/>
        <w:jc w:val="both"/>
        <w:rPr>
          <w:rFonts w:asciiTheme="minorHAnsi" w:hAnsiTheme="minorHAnsi" w:cs="Arial"/>
          <w:bCs/>
          <w:sz w:val="20"/>
          <w:szCs w:val="20"/>
        </w:rPr>
      </w:pPr>
    </w:p>
    <w:p w14:paraId="2DC51C85" w14:textId="496661BE" w:rsidR="00BE2716" w:rsidRPr="00454457" w:rsidRDefault="001777BE" w:rsidP="00BF13C1">
      <w:pPr>
        <w:spacing w:line="276" w:lineRule="auto"/>
        <w:ind w:left="284"/>
        <w:jc w:val="both"/>
        <w:rPr>
          <w:rFonts w:asciiTheme="minorHAnsi" w:hAnsiTheme="minorHAnsi" w:cstheme="minorHAnsi"/>
          <w:bCs/>
          <w:sz w:val="20"/>
          <w:szCs w:val="20"/>
          <w:lang w:val="en-US"/>
        </w:rPr>
      </w:pPr>
      <w:r w:rsidRPr="00454457">
        <w:rPr>
          <w:rFonts w:asciiTheme="minorHAnsi" w:hAnsiTheme="minorHAnsi" w:cstheme="minorHAnsi"/>
          <w:sz w:val="20"/>
          <w:szCs w:val="20"/>
          <w:lang w:val="en-US"/>
        </w:rPr>
        <w:t>ictconsip@postacert.consip.it</w:t>
      </w:r>
    </w:p>
    <w:p w14:paraId="7DE3EDEF" w14:textId="77777777" w:rsidR="00BE2716" w:rsidRPr="00454457" w:rsidRDefault="00BE2716" w:rsidP="00BF13C1">
      <w:pPr>
        <w:spacing w:line="276" w:lineRule="auto"/>
        <w:ind w:left="284"/>
        <w:jc w:val="both"/>
        <w:rPr>
          <w:rFonts w:asciiTheme="minorHAnsi" w:hAnsiTheme="minorHAnsi" w:cs="Arial"/>
          <w:b/>
          <w:bCs/>
          <w:sz w:val="20"/>
          <w:szCs w:val="20"/>
          <w:lang w:val="en-US"/>
        </w:rPr>
      </w:pPr>
    </w:p>
    <w:p w14:paraId="2C2BDEF0" w14:textId="1EF65B23" w:rsidR="00BE2716" w:rsidRPr="00454457" w:rsidRDefault="00BE2716" w:rsidP="00BF13C1">
      <w:pPr>
        <w:spacing w:line="276" w:lineRule="auto"/>
        <w:ind w:left="284"/>
        <w:jc w:val="both"/>
        <w:rPr>
          <w:rFonts w:asciiTheme="minorHAnsi" w:hAnsiTheme="minorHAnsi" w:cs="Arial"/>
          <w:bCs/>
          <w:color w:val="0070C0"/>
          <w:sz w:val="20"/>
          <w:szCs w:val="20"/>
          <w:lang w:val="en-US"/>
        </w:rPr>
      </w:pPr>
    </w:p>
    <w:p w14:paraId="2A14736E" w14:textId="77777777" w:rsidR="00BE2716" w:rsidRPr="00454457" w:rsidRDefault="00BE2716" w:rsidP="00BF13C1">
      <w:pPr>
        <w:spacing w:line="276" w:lineRule="auto"/>
        <w:ind w:left="284"/>
        <w:jc w:val="both"/>
        <w:rPr>
          <w:rFonts w:asciiTheme="minorHAnsi" w:hAnsiTheme="minorHAnsi" w:cs="Arial"/>
          <w:b/>
          <w:bCs/>
          <w:sz w:val="20"/>
          <w:szCs w:val="20"/>
          <w:lang w:val="en-US"/>
        </w:rPr>
      </w:pPr>
    </w:p>
    <w:p w14:paraId="6D9D1F6C" w14:textId="77777777" w:rsidR="00BE2716" w:rsidRPr="00454457" w:rsidRDefault="00BE2716" w:rsidP="00BF13C1">
      <w:pPr>
        <w:spacing w:line="276" w:lineRule="auto"/>
        <w:ind w:left="284"/>
        <w:jc w:val="both"/>
        <w:rPr>
          <w:rFonts w:asciiTheme="minorHAnsi" w:hAnsiTheme="minorHAnsi" w:cs="Arial"/>
          <w:b/>
          <w:bCs/>
          <w:sz w:val="20"/>
          <w:szCs w:val="20"/>
          <w:lang w:val="en-US"/>
        </w:rPr>
      </w:pPr>
    </w:p>
    <w:p w14:paraId="3FCB519E" w14:textId="77777777" w:rsidR="008449F2" w:rsidRPr="00454457" w:rsidRDefault="008449F2" w:rsidP="00BF13C1">
      <w:pPr>
        <w:spacing w:line="276" w:lineRule="auto"/>
        <w:ind w:left="284"/>
        <w:jc w:val="both"/>
        <w:rPr>
          <w:rFonts w:asciiTheme="minorHAnsi" w:hAnsiTheme="minorHAnsi" w:cs="Arial"/>
          <w:b/>
          <w:bCs/>
          <w:sz w:val="20"/>
          <w:szCs w:val="20"/>
          <w:lang w:val="en-US"/>
        </w:rPr>
      </w:pPr>
    </w:p>
    <w:p w14:paraId="7606FD13" w14:textId="77777777" w:rsidR="00BE2716" w:rsidRPr="00454457" w:rsidRDefault="00BE2716" w:rsidP="00BF13C1">
      <w:pPr>
        <w:spacing w:line="276" w:lineRule="auto"/>
        <w:ind w:left="284"/>
        <w:jc w:val="both"/>
        <w:rPr>
          <w:rFonts w:asciiTheme="minorHAnsi" w:hAnsiTheme="minorHAnsi" w:cs="Arial"/>
          <w:b/>
          <w:bCs/>
          <w:sz w:val="20"/>
          <w:szCs w:val="20"/>
          <w:lang w:val="en-US"/>
        </w:rPr>
      </w:pPr>
    </w:p>
    <w:p w14:paraId="0527CA93" w14:textId="77777777" w:rsidR="00BE2716" w:rsidRPr="00454457" w:rsidRDefault="00BE2716" w:rsidP="00BF13C1">
      <w:pPr>
        <w:spacing w:line="276" w:lineRule="auto"/>
        <w:ind w:left="284"/>
        <w:jc w:val="both"/>
        <w:rPr>
          <w:rFonts w:asciiTheme="minorHAnsi" w:hAnsiTheme="minorHAnsi" w:cs="Arial"/>
          <w:b/>
          <w:bCs/>
          <w:sz w:val="20"/>
          <w:szCs w:val="20"/>
          <w:lang w:val="en-US"/>
        </w:rPr>
      </w:pPr>
    </w:p>
    <w:p w14:paraId="629328DD" w14:textId="77777777" w:rsidR="008449F2" w:rsidRPr="00454457" w:rsidRDefault="008449F2" w:rsidP="00BF13C1">
      <w:pPr>
        <w:spacing w:line="276" w:lineRule="auto"/>
        <w:ind w:left="284"/>
        <w:jc w:val="both"/>
        <w:rPr>
          <w:rFonts w:asciiTheme="minorHAnsi" w:hAnsiTheme="minorHAnsi" w:cs="Arial"/>
          <w:b/>
          <w:bCs/>
          <w:sz w:val="20"/>
          <w:szCs w:val="20"/>
          <w:lang w:val="en-US"/>
        </w:rPr>
      </w:pPr>
    </w:p>
    <w:p w14:paraId="4293A0B8" w14:textId="77777777" w:rsidR="00BE2716" w:rsidRPr="00454457" w:rsidRDefault="00BE2716" w:rsidP="00BF13C1">
      <w:pPr>
        <w:spacing w:line="276" w:lineRule="auto"/>
        <w:ind w:left="284"/>
        <w:jc w:val="both"/>
        <w:rPr>
          <w:rFonts w:asciiTheme="minorHAnsi" w:hAnsiTheme="minorHAnsi" w:cs="Arial"/>
          <w:b/>
          <w:bCs/>
          <w:sz w:val="20"/>
          <w:szCs w:val="20"/>
          <w:lang w:val="en-US"/>
        </w:rPr>
      </w:pPr>
    </w:p>
    <w:p w14:paraId="3489850B" w14:textId="77777777" w:rsidR="00BE2716" w:rsidRPr="00454457" w:rsidRDefault="00BE2716" w:rsidP="00BF13C1">
      <w:pPr>
        <w:spacing w:line="276" w:lineRule="auto"/>
        <w:ind w:left="284"/>
        <w:jc w:val="both"/>
        <w:rPr>
          <w:rFonts w:asciiTheme="minorHAnsi" w:hAnsiTheme="minorHAnsi" w:cs="Arial"/>
          <w:b/>
          <w:bCs/>
          <w:sz w:val="20"/>
          <w:szCs w:val="20"/>
          <w:lang w:val="en-US"/>
        </w:rPr>
      </w:pPr>
    </w:p>
    <w:p w14:paraId="1AC1B471" w14:textId="494084E3" w:rsidR="00735A27" w:rsidRPr="00146B37" w:rsidRDefault="00BE2716" w:rsidP="00BF13C1">
      <w:pPr>
        <w:spacing w:line="276" w:lineRule="auto"/>
        <w:ind w:left="284"/>
        <w:jc w:val="both"/>
        <w:rPr>
          <w:rFonts w:asciiTheme="minorHAnsi" w:hAnsiTheme="minorHAnsi" w:cs="Arial"/>
          <w:bCs/>
          <w:sz w:val="20"/>
          <w:szCs w:val="20"/>
          <w:lang w:val="en-US"/>
        </w:rPr>
      </w:pPr>
      <w:r w:rsidRPr="00146B37">
        <w:rPr>
          <w:rFonts w:asciiTheme="minorHAnsi" w:hAnsiTheme="minorHAnsi" w:cs="Arial"/>
          <w:bCs/>
          <w:sz w:val="20"/>
          <w:szCs w:val="20"/>
          <w:lang w:val="en-US"/>
        </w:rPr>
        <w:t xml:space="preserve">Roma, </w:t>
      </w:r>
      <w:r w:rsidR="00146B37" w:rsidRPr="00146B37">
        <w:rPr>
          <w:rFonts w:asciiTheme="minorHAnsi" w:hAnsiTheme="minorHAnsi" w:cs="Arial"/>
          <w:bCs/>
          <w:sz w:val="20"/>
          <w:szCs w:val="20"/>
          <w:lang w:val="en-US"/>
        </w:rPr>
        <w:t>0</w:t>
      </w:r>
      <w:r w:rsidR="00146B37">
        <w:rPr>
          <w:rFonts w:asciiTheme="minorHAnsi" w:hAnsiTheme="minorHAnsi" w:cs="Arial"/>
          <w:bCs/>
          <w:sz w:val="20"/>
          <w:szCs w:val="20"/>
          <w:lang w:val="en-US"/>
        </w:rPr>
        <w:t>5</w:t>
      </w:r>
      <w:r w:rsidR="00146B37" w:rsidRPr="00146B37">
        <w:rPr>
          <w:rFonts w:asciiTheme="minorHAnsi" w:hAnsiTheme="minorHAnsi" w:cs="Arial"/>
          <w:bCs/>
          <w:sz w:val="20"/>
          <w:szCs w:val="20"/>
          <w:lang w:val="en-US"/>
        </w:rPr>
        <w:t>/08/2021</w:t>
      </w:r>
    </w:p>
    <w:p w14:paraId="1434046E" w14:textId="77777777" w:rsidR="008449F2" w:rsidRPr="00454457" w:rsidRDefault="008449F2" w:rsidP="00BF13C1">
      <w:pPr>
        <w:ind w:left="284"/>
        <w:rPr>
          <w:rFonts w:asciiTheme="minorHAnsi" w:hAnsiTheme="minorHAnsi" w:cs="Arial"/>
          <w:bCs/>
          <w:sz w:val="20"/>
          <w:szCs w:val="20"/>
          <w:lang w:val="en-US"/>
        </w:rPr>
      </w:pPr>
      <w:r w:rsidRPr="00454457">
        <w:rPr>
          <w:rFonts w:asciiTheme="minorHAnsi" w:hAnsiTheme="minorHAnsi" w:cs="Arial"/>
          <w:bCs/>
          <w:sz w:val="20"/>
          <w:szCs w:val="20"/>
          <w:lang w:val="en-US"/>
        </w:rPr>
        <w:br w:type="page"/>
      </w:r>
    </w:p>
    <w:p w14:paraId="06042396" w14:textId="77777777" w:rsidR="00BE33F3" w:rsidRPr="00454457" w:rsidRDefault="00827C3B" w:rsidP="00BF13C1">
      <w:pPr>
        <w:spacing w:line="276" w:lineRule="auto"/>
        <w:ind w:left="284"/>
        <w:jc w:val="both"/>
        <w:rPr>
          <w:rFonts w:asciiTheme="minorHAnsi" w:hAnsiTheme="minorHAnsi" w:cs="Arial"/>
          <w:b/>
          <w:bCs/>
          <w:sz w:val="18"/>
          <w:szCs w:val="20"/>
          <w:lang w:val="en-US"/>
        </w:rPr>
      </w:pPr>
      <w:r w:rsidRPr="00454457">
        <w:rPr>
          <w:rFonts w:asciiTheme="minorHAnsi" w:hAnsiTheme="minorHAnsi" w:cs="Arial"/>
          <w:b/>
          <w:bCs/>
          <w:sz w:val="18"/>
          <w:szCs w:val="20"/>
          <w:lang w:val="en-US"/>
        </w:rPr>
        <w:lastRenderedPageBreak/>
        <w:t xml:space="preserve"> </w:t>
      </w:r>
    </w:p>
    <w:sdt>
      <w:sdtPr>
        <w:rPr>
          <w:rFonts w:asciiTheme="minorHAnsi" w:eastAsia="Times New Roman" w:hAnsiTheme="minorHAnsi" w:cstheme="minorHAnsi"/>
          <w:color w:val="auto"/>
          <w:sz w:val="24"/>
          <w:szCs w:val="24"/>
        </w:rPr>
        <w:id w:val="-390959270"/>
        <w:docPartObj>
          <w:docPartGallery w:val="Table of Contents"/>
          <w:docPartUnique/>
        </w:docPartObj>
      </w:sdtPr>
      <w:sdtEndPr>
        <w:rPr>
          <w:rFonts w:ascii="Times New Roman" w:hAnsi="Times New Roman" w:cs="Times New Roman"/>
          <w:b/>
          <w:bCs/>
        </w:rPr>
      </w:sdtEndPr>
      <w:sdtContent>
        <w:p w14:paraId="67D5D53B" w14:textId="7378E8A7" w:rsidR="00BE33F3" w:rsidRPr="00826F90" w:rsidRDefault="0094543A">
          <w:pPr>
            <w:pStyle w:val="Titolosommario"/>
            <w:rPr>
              <w:rFonts w:asciiTheme="minorHAnsi" w:hAnsiTheme="minorHAnsi" w:cstheme="minorHAnsi"/>
              <w:sz w:val="24"/>
              <w:szCs w:val="24"/>
            </w:rPr>
          </w:pPr>
          <w:r w:rsidRPr="00826F90">
            <w:rPr>
              <w:rFonts w:asciiTheme="minorHAnsi" w:hAnsiTheme="minorHAnsi" w:cstheme="minorHAnsi"/>
              <w:sz w:val="24"/>
              <w:szCs w:val="24"/>
            </w:rPr>
            <w:t>Indice</w:t>
          </w:r>
        </w:p>
        <w:p w14:paraId="41A2618A" w14:textId="384F902D" w:rsidR="00CF41EA" w:rsidRPr="00CF41EA" w:rsidRDefault="00BE33F3">
          <w:pPr>
            <w:pStyle w:val="Sommario1"/>
            <w:rPr>
              <w:rFonts w:asciiTheme="minorHAnsi" w:eastAsiaTheme="minorEastAsia" w:hAnsiTheme="minorHAnsi" w:cstheme="minorHAnsi"/>
              <w:noProof/>
              <w:sz w:val="22"/>
              <w:szCs w:val="22"/>
            </w:rPr>
          </w:pPr>
          <w:r w:rsidRPr="00826F90">
            <w:fldChar w:fldCharType="begin"/>
          </w:r>
          <w:r w:rsidRPr="00826F90">
            <w:instrText xml:space="preserve"> TOC \o "1-3" \h \z \u </w:instrText>
          </w:r>
          <w:r w:rsidRPr="00826F90">
            <w:fldChar w:fldCharType="separate"/>
          </w:r>
          <w:hyperlink w:anchor="_Toc78533217" w:history="1">
            <w:r w:rsidR="00CF41EA" w:rsidRPr="00CF41EA">
              <w:rPr>
                <w:rStyle w:val="Collegamentoipertestuale"/>
                <w:rFonts w:asciiTheme="minorHAnsi" w:hAnsiTheme="minorHAnsi" w:cstheme="minorHAnsi"/>
                <w:bCs/>
                <w:iCs/>
                <w:noProof/>
              </w:rPr>
              <w:t>Premessa</w:t>
            </w:r>
            <w:r w:rsidR="00CF41EA" w:rsidRPr="00CF41EA">
              <w:rPr>
                <w:rFonts w:asciiTheme="minorHAnsi" w:hAnsiTheme="minorHAnsi" w:cstheme="minorHAnsi"/>
                <w:noProof/>
                <w:webHidden/>
              </w:rPr>
              <w:tab/>
            </w:r>
            <w:r w:rsidR="00CF41EA" w:rsidRPr="00CF41EA">
              <w:rPr>
                <w:rFonts w:asciiTheme="minorHAnsi" w:hAnsiTheme="minorHAnsi" w:cstheme="minorHAnsi"/>
                <w:noProof/>
                <w:webHidden/>
              </w:rPr>
              <w:fldChar w:fldCharType="begin"/>
            </w:r>
            <w:r w:rsidR="00CF41EA" w:rsidRPr="00CF41EA">
              <w:rPr>
                <w:rFonts w:asciiTheme="minorHAnsi" w:hAnsiTheme="minorHAnsi" w:cstheme="minorHAnsi"/>
                <w:noProof/>
                <w:webHidden/>
              </w:rPr>
              <w:instrText xml:space="preserve"> PAGEREF _Toc78533217 \h </w:instrText>
            </w:r>
            <w:r w:rsidR="00CF41EA" w:rsidRPr="00CF41EA">
              <w:rPr>
                <w:rFonts w:asciiTheme="minorHAnsi" w:hAnsiTheme="minorHAnsi" w:cstheme="minorHAnsi"/>
                <w:noProof/>
                <w:webHidden/>
              </w:rPr>
            </w:r>
            <w:r w:rsidR="00CF41EA" w:rsidRPr="00CF41EA">
              <w:rPr>
                <w:rFonts w:asciiTheme="minorHAnsi" w:hAnsiTheme="minorHAnsi" w:cstheme="minorHAnsi"/>
                <w:noProof/>
                <w:webHidden/>
              </w:rPr>
              <w:fldChar w:fldCharType="separate"/>
            </w:r>
            <w:r w:rsidR="00CF41EA" w:rsidRPr="00CF41EA">
              <w:rPr>
                <w:rFonts w:asciiTheme="minorHAnsi" w:hAnsiTheme="minorHAnsi" w:cstheme="minorHAnsi"/>
                <w:noProof/>
                <w:webHidden/>
              </w:rPr>
              <w:t>3</w:t>
            </w:r>
            <w:r w:rsidR="00CF41EA" w:rsidRPr="00CF41EA">
              <w:rPr>
                <w:rFonts w:asciiTheme="minorHAnsi" w:hAnsiTheme="minorHAnsi" w:cstheme="minorHAnsi"/>
                <w:noProof/>
                <w:webHidden/>
              </w:rPr>
              <w:fldChar w:fldCharType="end"/>
            </w:r>
          </w:hyperlink>
        </w:p>
        <w:p w14:paraId="0D84B2FE" w14:textId="604ABF38" w:rsidR="00CF41EA" w:rsidRPr="00CF41EA" w:rsidRDefault="00EE65D3">
          <w:pPr>
            <w:pStyle w:val="Sommario1"/>
            <w:rPr>
              <w:rFonts w:asciiTheme="minorHAnsi" w:eastAsiaTheme="minorEastAsia" w:hAnsiTheme="minorHAnsi" w:cstheme="minorHAnsi"/>
              <w:noProof/>
              <w:sz w:val="22"/>
              <w:szCs w:val="22"/>
            </w:rPr>
          </w:pPr>
          <w:hyperlink w:anchor="_Toc78533218" w:history="1">
            <w:r w:rsidR="00CF41EA" w:rsidRPr="00CF41EA">
              <w:rPr>
                <w:rStyle w:val="Collegamentoipertestuale"/>
                <w:rFonts w:asciiTheme="minorHAnsi" w:hAnsiTheme="minorHAnsi" w:cstheme="minorHAnsi"/>
                <w:bCs/>
                <w:iCs/>
                <w:noProof/>
              </w:rPr>
              <w:t>Dati azienda</w:t>
            </w:r>
            <w:r w:rsidR="00CF41EA" w:rsidRPr="00CF41EA">
              <w:rPr>
                <w:rFonts w:asciiTheme="minorHAnsi" w:hAnsiTheme="minorHAnsi" w:cstheme="minorHAnsi"/>
                <w:noProof/>
                <w:webHidden/>
              </w:rPr>
              <w:tab/>
            </w:r>
            <w:r w:rsidR="00CF41EA" w:rsidRPr="00CF41EA">
              <w:rPr>
                <w:rFonts w:asciiTheme="minorHAnsi" w:hAnsiTheme="minorHAnsi" w:cstheme="minorHAnsi"/>
                <w:noProof/>
                <w:webHidden/>
              </w:rPr>
              <w:fldChar w:fldCharType="begin"/>
            </w:r>
            <w:r w:rsidR="00CF41EA" w:rsidRPr="00CF41EA">
              <w:rPr>
                <w:rFonts w:asciiTheme="minorHAnsi" w:hAnsiTheme="minorHAnsi" w:cstheme="minorHAnsi"/>
                <w:noProof/>
                <w:webHidden/>
              </w:rPr>
              <w:instrText xml:space="preserve"> PAGEREF _Toc78533218 \h </w:instrText>
            </w:r>
            <w:r w:rsidR="00CF41EA" w:rsidRPr="00CF41EA">
              <w:rPr>
                <w:rFonts w:asciiTheme="minorHAnsi" w:hAnsiTheme="minorHAnsi" w:cstheme="minorHAnsi"/>
                <w:noProof/>
                <w:webHidden/>
              </w:rPr>
            </w:r>
            <w:r w:rsidR="00CF41EA" w:rsidRPr="00CF41EA">
              <w:rPr>
                <w:rFonts w:asciiTheme="minorHAnsi" w:hAnsiTheme="minorHAnsi" w:cstheme="minorHAnsi"/>
                <w:noProof/>
                <w:webHidden/>
              </w:rPr>
              <w:fldChar w:fldCharType="separate"/>
            </w:r>
            <w:r w:rsidR="00CF41EA" w:rsidRPr="00CF41EA">
              <w:rPr>
                <w:rFonts w:asciiTheme="minorHAnsi" w:hAnsiTheme="minorHAnsi" w:cstheme="minorHAnsi"/>
                <w:noProof/>
                <w:webHidden/>
              </w:rPr>
              <w:t>4</w:t>
            </w:r>
            <w:r w:rsidR="00CF41EA" w:rsidRPr="00CF41EA">
              <w:rPr>
                <w:rFonts w:asciiTheme="minorHAnsi" w:hAnsiTheme="minorHAnsi" w:cstheme="minorHAnsi"/>
                <w:noProof/>
                <w:webHidden/>
              </w:rPr>
              <w:fldChar w:fldCharType="end"/>
            </w:r>
          </w:hyperlink>
        </w:p>
        <w:p w14:paraId="36D3752B" w14:textId="7BCB1C96" w:rsidR="00CF41EA" w:rsidRPr="00CF41EA" w:rsidRDefault="00EE65D3">
          <w:pPr>
            <w:pStyle w:val="Sommario1"/>
            <w:rPr>
              <w:rFonts w:asciiTheme="minorHAnsi" w:eastAsiaTheme="minorEastAsia" w:hAnsiTheme="minorHAnsi" w:cstheme="minorHAnsi"/>
              <w:noProof/>
              <w:sz w:val="22"/>
              <w:szCs w:val="22"/>
            </w:rPr>
          </w:pPr>
          <w:hyperlink w:anchor="_Toc78533219" w:history="1">
            <w:r w:rsidR="00CF41EA" w:rsidRPr="00CF41EA">
              <w:rPr>
                <w:rStyle w:val="Collegamentoipertestuale"/>
                <w:rFonts w:asciiTheme="minorHAnsi" w:hAnsiTheme="minorHAnsi" w:cstheme="minorHAnsi"/>
                <w:bCs/>
                <w:iCs/>
                <w:noProof/>
              </w:rPr>
              <w:t>Informativa sul trattamento dei dati personali</w:t>
            </w:r>
            <w:r w:rsidR="00CF41EA" w:rsidRPr="00CF41EA">
              <w:rPr>
                <w:rFonts w:asciiTheme="minorHAnsi" w:hAnsiTheme="minorHAnsi" w:cstheme="minorHAnsi"/>
                <w:noProof/>
                <w:webHidden/>
              </w:rPr>
              <w:tab/>
            </w:r>
            <w:r w:rsidR="00CF41EA" w:rsidRPr="00CF41EA">
              <w:rPr>
                <w:rFonts w:asciiTheme="minorHAnsi" w:hAnsiTheme="minorHAnsi" w:cstheme="minorHAnsi"/>
                <w:noProof/>
                <w:webHidden/>
              </w:rPr>
              <w:fldChar w:fldCharType="begin"/>
            </w:r>
            <w:r w:rsidR="00CF41EA" w:rsidRPr="00CF41EA">
              <w:rPr>
                <w:rFonts w:asciiTheme="minorHAnsi" w:hAnsiTheme="minorHAnsi" w:cstheme="minorHAnsi"/>
                <w:noProof/>
                <w:webHidden/>
              </w:rPr>
              <w:instrText xml:space="preserve"> PAGEREF _Toc78533219 \h </w:instrText>
            </w:r>
            <w:r w:rsidR="00CF41EA" w:rsidRPr="00CF41EA">
              <w:rPr>
                <w:rFonts w:asciiTheme="minorHAnsi" w:hAnsiTheme="minorHAnsi" w:cstheme="minorHAnsi"/>
                <w:noProof/>
                <w:webHidden/>
              </w:rPr>
            </w:r>
            <w:r w:rsidR="00CF41EA" w:rsidRPr="00CF41EA">
              <w:rPr>
                <w:rFonts w:asciiTheme="minorHAnsi" w:hAnsiTheme="minorHAnsi" w:cstheme="minorHAnsi"/>
                <w:noProof/>
                <w:webHidden/>
              </w:rPr>
              <w:fldChar w:fldCharType="separate"/>
            </w:r>
            <w:r w:rsidR="00CF41EA" w:rsidRPr="00CF41EA">
              <w:rPr>
                <w:rFonts w:asciiTheme="minorHAnsi" w:hAnsiTheme="minorHAnsi" w:cstheme="minorHAnsi"/>
                <w:noProof/>
                <w:webHidden/>
              </w:rPr>
              <w:t>4</w:t>
            </w:r>
            <w:r w:rsidR="00CF41EA" w:rsidRPr="00CF41EA">
              <w:rPr>
                <w:rFonts w:asciiTheme="minorHAnsi" w:hAnsiTheme="minorHAnsi" w:cstheme="minorHAnsi"/>
                <w:noProof/>
                <w:webHidden/>
              </w:rPr>
              <w:fldChar w:fldCharType="end"/>
            </w:r>
          </w:hyperlink>
        </w:p>
        <w:p w14:paraId="6942C39E" w14:textId="5124551C" w:rsidR="00CF41EA" w:rsidRPr="00CF41EA" w:rsidRDefault="00EE65D3">
          <w:pPr>
            <w:pStyle w:val="Sommario1"/>
            <w:rPr>
              <w:rFonts w:asciiTheme="minorHAnsi" w:eastAsiaTheme="minorEastAsia" w:hAnsiTheme="minorHAnsi" w:cstheme="minorHAnsi"/>
              <w:noProof/>
              <w:sz w:val="22"/>
              <w:szCs w:val="22"/>
            </w:rPr>
          </w:pPr>
          <w:hyperlink w:anchor="_Toc78533220" w:history="1">
            <w:r w:rsidR="00CF41EA" w:rsidRPr="00CF41EA">
              <w:rPr>
                <w:rStyle w:val="Collegamentoipertestuale"/>
                <w:rFonts w:asciiTheme="minorHAnsi" w:hAnsiTheme="minorHAnsi" w:cstheme="minorHAnsi"/>
                <w:bCs/>
                <w:iCs/>
                <w:noProof/>
              </w:rPr>
              <w:t>Breve descrizione dell’iniziativa</w:t>
            </w:r>
            <w:r w:rsidR="00CF41EA" w:rsidRPr="00CF41EA">
              <w:rPr>
                <w:rFonts w:asciiTheme="minorHAnsi" w:hAnsiTheme="minorHAnsi" w:cstheme="minorHAnsi"/>
                <w:noProof/>
                <w:webHidden/>
              </w:rPr>
              <w:tab/>
            </w:r>
            <w:r w:rsidR="00CF41EA" w:rsidRPr="00CF41EA">
              <w:rPr>
                <w:rFonts w:asciiTheme="minorHAnsi" w:hAnsiTheme="minorHAnsi" w:cstheme="minorHAnsi"/>
                <w:noProof/>
                <w:webHidden/>
              </w:rPr>
              <w:fldChar w:fldCharType="begin"/>
            </w:r>
            <w:r w:rsidR="00CF41EA" w:rsidRPr="00CF41EA">
              <w:rPr>
                <w:rFonts w:asciiTheme="minorHAnsi" w:hAnsiTheme="minorHAnsi" w:cstheme="minorHAnsi"/>
                <w:noProof/>
                <w:webHidden/>
              </w:rPr>
              <w:instrText xml:space="preserve"> PAGEREF _Toc78533220 \h </w:instrText>
            </w:r>
            <w:r w:rsidR="00CF41EA" w:rsidRPr="00CF41EA">
              <w:rPr>
                <w:rFonts w:asciiTheme="minorHAnsi" w:hAnsiTheme="minorHAnsi" w:cstheme="minorHAnsi"/>
                <w:noProof/>
                <w:webHidden/>
              </w:rPr>
            </w:r>
            <w:r w:rsidR="00CF41EA" w:rsidRPr="00CF41EA">
              <w:rPr>
                <w:rFonts w:asciiTheme="minorHAnsi" w:hAnsiTheme="minorHAnsi" w:cstheme="minorHAnsi"/>
                <w:noProof/>
                <w:webHidden/>
              </w:rPr>
              <w:fldChar w:fldCharType="separate"/>
            </w:r>
            <w:r w:rsidR="00CF41EA" w:rsidRPr="00CF41EA">
              <w:rPr>
                <w:rFonts w:asciiTheme="minorHAnsi" w:hAnsiTheme="minorHAnsi" w:cstheme="minorHAnsi"/>
                <w:noProof/>
                <w:webHidden/>
              </w:rPr>
              <w:t>6</w:t>
            </w:r>
            <w:r w:rsidR="00CF41EA" w:rsidRPr="00CF41EA">
              <w:rPr>
                <w:rFonts w:asciiTheme="minorHAnsi" w:hAnsiTheme="minorHAnsi" w:cstheme="minorHAnsi"/>
                <w:noProof/>
                <w:webHidden/>
              </w:rPr>
              <w:fldChar w:fldCharType="end"/>
            </w:r>
          </w:hyperlink>
        </w:p>
        <w:p w14:paraId="41576BCD" w14:textId="4200C6D9" w:rsidR="00CF41EA" w:rsidRDefault="00EE65D3">
          <w:pPr>
            <w:pStyle w:val="Sommario1"/>
            <w:rPr>
              <w:rFonts w:asciiTheme="minorHAnsi" w:eastAsiaTheme="minorEastAsia" w:hAnsiTheme="minorHAnsi" w:cstheme="minorBidi"/>
              <w:noProof/>
              <w:sz w:val="22"/>
              <w:szCs w:val="22"/>
            </w:rPr>
          </w:pPr>
          <w:hyperlink w:anchor="_Toc78533221" w:history="1">
            <w:r w:rsidR="00CF41EA" w:rsidRPr="00CF41EA">
              <w:rPr>
                <w:rStyle w:val="Collegamentoipertestuale"/>
                <w:rFonts w:asciiTheme="minorHAnsi" w:hAnsiTheme="minorHAnsi" w:cstheme="minorHAnsi"/>
                <w:bCs/>
                <w:iCs/>
                <w:noProof/>
              </w:rPr>
              <w:t>Domande – Questionario</w:t>
            </w:r>
            <w:r w:rsidR="00CF41EA" w:rsidRPr="00CF41EA">
              <w:rPr>
                <w:rFonts w:asciiTheme="minorHAnsi" w:hAnsiTheme="minorHAnsi" w:cstheme="minorHAnsi"/>
                <w:noProof/>
                <w:webHidden/>
              </w:rPr>
              <w:tab/>
            </w:r>
            <w:r w:rsidR="00CF41EA" w:rsidRPr="00CF41EA">
              <w:rPr>
                <w:rFonts w:asciiTheme="minorHAnsi" w:hAnsiTheme="minorHAnsi" w:cstheme="minorHAnsi"/>
                <w:noProof/>
                <w:webHidden/>
              </w:rPr>
              <w:fldChar w:fldCharType="begin"/>
            </w:r>
            <w:r w:rsidR="00CF41EA" w:rsidRPr="00CF41EA">
              <w:rPr>
                <w:rFonts w:asciiTheme="minorHAnsi" w:hAnsiTheme="minorHAnsi" w:cstheme="minorHAnsi"/>
                <w:noProof/>
                <w:webHidden/>
              </w:rPr>
              <w:instrText xml:space="preserve"> PAGEREF _Toc78533221 \h </w:instrText>
            </w:r>
            <w:r w:rsidR="00CF41EA" w:rsidRPr="00CF41EA">
              <w:rPr>
                <w:rFonts w:asciiTheme="minorHAnsi" w:hAnsiTheme="minorHAnsi" w:cstheme="minorHAnsi"/>
                <w:noProof/>
                <w:webHidden/>
              </w:rPr>
            </w:r>
            <w:r w:rsidR="00CF41EA" w:rsidRPr="00CF41EA">
              <w:rPr>
                <w:rFonts w:asciiTheme="minorHAnsi" w:hAnsiTheme="minorHAnsi" w:cstheme="minorHAnsi"/>
                <w:noProof/>
                <w:webHidden/>
              </w:rPr>
              <w:fldChar w:fldCharType="separate"/>
            </w:r>
            <w:r w:rsidR="00CF41EA" w:rsidRPr="00CF41EA">
              <w:rPr>
                <w:rFonts w:asciiTheme="minorHAnsi" w:hAnsiTheme="minorHAnsi" w:cstheme="minorHAnsi"/>
                <w:noProof/>
                <w:webHidden/>
              </w:rPr>
              <w:t>16</w:t>
            </w:r>
            <w:r w:rsidR="00CF41EA" w:rsidRPr="00CF41EA">
              <w:rPr>
                <w:rFonts w:asciiTheme="minorHAnsi" w:hAnsiTheme="minorHAnsi" w:cstheme="minorHAnsi"/>
                <w:noProof/>
                <w:webHidden/>
              </w:rPr>
              <w:fldChar w:fldCharType="end"/>
            </w:r>
          </w:hyperlink>
        </w:p>
        <w:p w14:paraId="11622AED" w14:textId="521D1B05" w:rsidR="00BE33F3" w:rsidRDefault="00BE33F3">
          <w:r w:rsidRPr="00826F90">
            <w:rPr>
              <w:rFonts w:asciiTheme="minorHAnsi" w:hAnsiTheme="minorHAnsi" w:cstheme="minorHAnsi"/>
              <w:b/>
              <w:bCs/>
            </w:rPr>
            <w:fldChar w:fldCharType="end"/>
          </w:r>
        </w:p>
      </w:sdtContent>
    </w:sdt>
    <w:p w14:paraId="37DAF392" w14:textId="63C48A8D" w:rsidR="00BE33F3" w:rsidRDefault="00BE33F3" w:rsidP="00BF13C1">
      <w:pPr>
        <w:spacing w:line="276" w:lineRule="auto"/>
        <w:ind w:left="284"/>
        <w:jc w:val="both"/>
        <w:rPr>
          <w:rFonts w:asciiTheme="minorHAnsi" w:hAnsiTheme="minorHAnsi" w:cs="Arial"/>
          <w:b/>
          <w:bCs/>
          <w:sz w:val="18"/>
          <w:szCs w:val="20"/>
        </w:rPr>
      </w:pPr>
    </w:p>
    <w:p w14:paraId="6EB62C8D" w14:textId="77777777" w:rsidR="00BE33F3" w:rsidRDefault="00BE33F3" w:rsidP="00BF13C1">
      <w:pPr>
        <w:spacing w:line="276" w:lineRule="auto"/>
        <w:ind w:left="284"/>
        <w:jc w:val="both"/>
        <w:rPr>
          <w:rFonts w:asciiTheme="minorHAnsi" w:hAnsiTheme="minorHAnsi" w:cs="Arial"/>
          <w:b/>
          <w:bCs/>
          <w:sz w:val="18"/>
          <w:szCs w:val="20"/>
        </w:rPr>
      </w:pPr>
    </w:p>
    <w:p w14:paraId="7EFC9902" w14:textId="09E05D72" w:rsidR="00BE33F3" w:rsidRDefault="00BE33F3" w:rsidP="00BF13C1">
      <w:pPr>
        <w:spacing w:line="276" w:lineRule="auto"/>
        <w:ind w:left="284"/>
        <w:jc w:val="both"/>
        <w:rPr>
          <w:rFonts w:asciiTheme="minorHAnsi" w:hAnsiTheme="minorHAnsi" w:cs="Arial"/>
          <w:b/>
          <w:bCs/>
          <w:sz w:val="18"/>
          <w:szCs w:val="20"/>
        </w:rPr>
      </w:pPr>
    </w:p>
    <w:p w14:paraId="7F6D8958" w14:textId="01F568A0" w:rsidR="00BE33F3" w:rsidRDefault="00BE33F3" w:rsidP="00BF13C1">
      <w:pPr>
        <w:spacing w:line="276" w:lineRule="auto"/>
        <w:ind w:left="284"/>
        <w:jc w:val="both"/>
        <w:rPr>
          <w:rFonts w:asciiTheme="minorHAnsi" w:hAnsiTheme="minorHAnsi" w:cs="Arial"/>
          <w:b/>
          <w:bCs/>
          <w:sz w:val="18"/>
          <w:szCs w:val="20"/>
        </w:rPr>
      </w:pPr>
    </w:p>
    <w:p w14:paraId="3EBB6AF6" w14:textId="2505F8B0" w:rsidR="00BE33F3" w:rsidRDefault="00BE33F3" w:rsidP="00BF13C1">
      <w:pPr>
        <w:spacing w:line="276" w:lineRule="auto"/>
        <w:ind w:left="284"/>
        <w:jc w:val="both"/>
        <w:rPr>
          <w:rFonts w:asciiTheme="minorHAnsi" w:hAnsiTheme="minorHAnsi" w:cs="Arial"/>
          <w:b/>
          <w:bCs/>
          <w:sz w:val="18"/>
          <w:szCs w:val="20"/>
        </w:rPr>
      </w:pPr>
    </w:p>
    <w:p w14:paraId="71224A35" w14:textId="19936BC1" w:rsidR="00BE33F3" w:rsidRDefault="00BE33F3" w:rsidP="00BF13C1">
      <w:pPr>
        <w:spacing w:line="276" w:lineRule="auto"/>
        <w:ind w:left="284"/>
        <w:jc w:val="both"/>
        <w:rPr>
          <w:rFonts w:asciiTheme="minorHAnsi" w:hAnsiTheme="minorHAnsi" w:cs="Arial"/>
          <w:b/>
          <w:bCs/>
          <w:sz w:val="18"/>
          <w:szCs w:val="20"/>
        </w:rPr>
      </w:pPr>
    </w:p>
    <w:p w14:paraId="479982C9" w14:textId="4DA0FD05" w:rsidR="00BE33F3" w:rsidRDefault="00BE33F3" w:rsidP="00BF13C1">
      <w:pPr>
        <w:spacing w:line="276" w:lineRule="auto"/>
        <w:ind w:left="284"/>
        <w:jc w:val="both"/>
        <w:rPr>
          <w:rFonts w:asciiTheme="minorHAnsi" w:hAnsiTheme="minorHAnsi" w:cs="Arial"/>
          <w:b/>
          <w:bCs/>
          <w:sz w:val="18"/>
          <w:szCs w:val="20"/>
        </w:rPr>
      </w:pPr>
    </w:p>
    <w:p w14:paraId="341778FE" w14:textId="771A776F" w:rsidR="00BE33F3" w:rsidRDefault="00BE33F3" w:rsidP="00BF13C1">
      <w:pPr>
        <w:spacing w:line="276" w:lineRule="auto"/>
        <w:ind w:left="284"/>
        <w:jc w:val="both"/>
        <w:rPr>
          <w:rFonts w:asciiTheme="minorHAnsi" w:hAnsiTheme="minorHAnsi" w:cs="Arial"/>
          <w:b/>
          <w:bCs/>
          <w:sz w:val="18"/>
          <w:szCs w:val="20"/>
        </w:rPr>
      </w:pPr>
    </w:p>
    <w:p w14:paraId="4D64CED7" w14:textId="6AFAD34B" w:rsidR="00BE33F3" w:rsidRDefault="00BE33F3" w:rsidP="00BF13C1">
      <w:pPr>
        <w:spacing w:line="276" w:lineRule="auto"/>
        <w:ind w:left="284"/>
        <w:jc w:val="both"/>
        <w:rPr>
          <w:rFonts w:asciiTheme="minorHAnsi" w:hAnsiTheme="minorHAnsi" w:cs="Arial"/>
          <w:b/>
          <w:bCs/>
          <w:sz w:val="18"/>
          <w:szCs w:val="20"/>
        </w:rPr>
      </w:pPr>
    </w:p>
    <w:p w14:paraId="3388CD39" w14:textId="2D092163" w:rsidR="00EA6A2A" w:rsidRDefault="00EA6A2A" w:rsidP="00BF13C1">
      <w:pPr>
        <w:spacing w:line="276" w:lineRule="auto"/>
        <w:ind w:left="284"/>
        <w:jc w:val="both"/>
        <w:rPr>
          <w:rFonts w:asciiTheme="minorHAnsi" w:hAnsiTheme="minorHAnsi" w:cs="Arial"/>
          <w:b/>
          <w:bCs/>
          <w:sz w:val="18"/>
          <w:szCs w:val="20"/>
        </w:rPr>
      </w:pPr>
    </w:p>
    <w:p w14:paraId="5252950D" w14:textId="11E9C8E0" w:rsidR="00EA6A2A" w:rsidRDefault="00EA6A2A" w:rsidP="00BF13C1">
      <w:pPr>
        <w:spacing w:line="276" w:lineRule="auto"/>
        <w:ind w:left="284"/>
        <w:jc w:val="both"/>
        <w:rPr>
          <w:rFonts w:asciiTheme="minorHAnsi" w:hAnsiTheme="minorHAnsi" w:cs="Arial"/>
          <w:b/>
          <w:bCs/>
          <w:sz w:val="18"/>
          <w:szCs w:val="20"/>
        </w:rPr>
      </w:pPr>
    </w:p>
    <w:p w14:paraId="50CC06DA" w14:textId="42263941" w:rsidR="00EA6A2A" w:rsidRDefault="00EA6A2A" w:rsidP="00BF13C1">
      <w:pPr>
        <w:spacing w:line="276" w:lineRule="auto"/>
        <w:ind w:left="284"/>
        <w:jc w:val="both"/>
        <w:rPr>
          <w:rFonts w:asciiTheme="minorHAnsi" w:hAnsiTheme="minorHAnsi" w:cs="Arial"/>
          <w:b/>
          <w:bCs/>
          <w:sz w:val="18"/>
          <w:szCs w:val="20"/>
        </w:rPr>
      </w:pPr>
    </w:p>
    <w:p w14:paraId="4F6F3D64" w14:textId="5943FDC2" w:rsidR="00EA6A2A" w:rsidRDefault="00EA6A2A" w:rsidP="00BF13C1">
      <w:pPr>
        <w:spacing w:line="276" w:lineRule="auto"/>
        <w:ind w:left="284"/>
        <w:jc w:val="both"/>
        <w:rPr>
          <w:rFonts w:asciiTheme="minorHAnsi" w:hAnsiTheme="minorHAnsi" w:cs="Arial"/>
          <w:b/>
          <w:bCs/>
          <w:sz w:val="18"/>
          <w:szCs w:val="20"/>
        </w:rPr>
      </w:pPr>
    </w:p>
    <w:p w14:paraId="206AE02F" w14:textId="70AA6629" w:rsidR="00EA6A2A" w:rsidRDefault="00EA6A2A" w:rsidP="00BF13C1">
      <w:pPr>
        <w:spacing w:line="276" w:lineRule="auto"/>
        <w:ind w:left="284"/>
        <w:jc w:val="both"/>
        <w:rPr>
          <w:rFonts w:asciiTheme="minorHAnsi" w:hAnsiTheme="minorHAnsi" w:cs="Arial"/>
          <w:b/>
          <w:bCs/>
          <w:sz w:val="18"/>
          <w:szCs w:val="20"/>
        </w:rPr>
      </w:pPr>
    </w:p>
    <w:p w14:paraId="541E15F3" w14:textId="4472962C" w:rsidR="00EA6A2A" w:rsidRDefault="00EA6A2A" w:rsidP="00BF13C1">
      <w:pPr>
        <w:spacing w:line="276" w:lineRule="auto"/>
        <w:ind w:left="284"/>
        <w:jc w:val="both"/>
        <w:rPr>
          <w:rFonts w:asciiTheme="minorHAnsi" w:hAnsiTheme="minorHAnsi" w:cs="Arial"/>
          <w:b/>
          <w:bCs/>
          <w:sz w:val="18"/>
          <w:szCs w:val="20"/>
        </w:rPr>
      </w:pPr>
    </w:p>
    <w:p w14:paraId="7AF7E7F4" w14:textId="3B4B3AF8" w:rsidR="00EA6A2A" w:rsidRDefault="00EA6A2A" w:rsidP="00BF13C1">
      <w:pPr>
        <w:spacing w:line="276" w:lineRule="auto"/>
        <w:ind w:left="284"/>
        <w:jc w:val="both"/>
        <w:rPr>
          <w:rFonts w:asciiTheme="minorHAnsi" w:hAnsiTheme="minorHAnsi" w:cs="Arial"/>
          <w:b/>
          <w:bCs/>
          <w:sz w:val="18"/>
          <w:szCs w:val="20"/>
        </w:rPr>
      </w:pPr>
    </w:p>
    <w:p w14:paraId="50220346" w14:textId="2264C91C" w:rsidR="00EA6A2A" w:rsidRDefault="00EA6A2A" w:rsidP="00BF13C1">
      <w:pPr>
        <w:spacing w:line="276" w:lineRule="auto"/>
        <w:ind w:left="284"/>
        <w:jc w:val="both"/>
        <w:rPr>
          <w:rFonts w:asciiTheme="minorHAnsi" w:hAnsiTheme="minorHAnsi" w:cs="Arial"/>
          <w:b/>
          <w:bCs/>
          <w:sz w:val="18"/>
          <w:szCs w:val="20"/>
        </w:rPr>
      </w:pPr>
    </w:p>
    <w:p w14:paraId="0F83FEBB" w14:textId="70C6D0E8" w:rsidR="00EA6A2A" w:rsidRDefault="00EA6A2A" w:rsidP="00BF13C1">
      <w:pPr>
        <w:spacing w:line="276" w:lineRule="auto"/>
        <w:ind w:left="284"/>
        <w:jc w:val="both"/>
        <w:rPr>
          <w:rFonts w:asciiTheme="minorHAnsi" w:hAnsiTheme="minorHAnsi" w:cs="Arial"/>
          <w:b/>
          <w:bCs/>
          <w:sz w:val="18"/>
          <w:szCs w:val="20"/>
        </w:rPr>
      </w:pPr>
    </w:p>
    <w:p w14:paraId="16493697" w14:textId="4DB993D7" w:rsidR="00EA6A2A" w:rsidRDefault="00EA6A2A" w:rsidP="00BF13C1">
      <w:pPr>
        <w:spacing w:line="276" w:lineRule="auto"/>
        <w:ind w:left="284"/>
        <w:jc w:val="both"/>
        <w:rPr>
          <w:rFonts w:asciiTheme="minorHAnsi" w:hAnsiTheme="minorHAnsi" w:cs="Arial"/>
          <w:b/>
          <w:bCs/>
          <w:sz w:val="18"/>
          <w:szCs w:val="20"/>
        </w:rPr>
      </w:pPr>
    </w:p>
    <w:p w14:paraId="63697738" w14:textId="4CBE5135" w:rsidR="00EA6A2A" w:rsidRDefault="00EA6A2A" w:rsidP="00BF13C1">
      <w:pPr>
        <w:spacing w:line="276" w:lineRule="auto"/>
        <w:ind w:left="284"/>
        <w:jc w:val="both"/>
        <w:rPr>
          <w:rFonts w:asciiTheme="minorHAnsi" w:hAnsiTheme="minorHAnsi" w:cs="Arial"/>
          <w:b/>
          <w:bCs/>
          <w:sz w:val="18"/>
          <w:szCs w:val="20"/>
        </w:rPr>
      </w:pPr>
    </w:p>
    <w:p w14:paraId="3C3E3120" w14:textId="1629BF3B" w:rsidR="00EA6A2A" w:rsidRDefault="00EA6A2A" w:rsidP="00BF13C1">
      <w:pPr>
        <w:spacing w:line="276" w:lineRule="auto"/>
        <w:ind w:left="284"/>
        <w:jc w:val="both"/>
        <w:rPr>
          <w:rFonts w:asciiTheme="minorHAnsi" w:hAnsiTheme="minorHAnsi" w:cs="Arial"/>
          <w:b/>
          <w:bCs/>
          <w:sz w:val="18"/>
          <w:szCs w:val="20"/>
        </w:rPr>
      </w:pPr>
    </w:p>
    <w:p w14:paraId="5A99FD32" w14:textId="151D75AE" w:rsidR="00EA6A2A" w:rsidRDefault="00EA6A2A" w:rsidP="00BF13C1">
      <w:pPr>
        <w:spacing w:line="276" w:lineRule="auto"/>
        <w:ind w:left="284"/>
        <w:jc w:val="both"/>
        <w:rPr>
          <w:rFonts w:asciiTheme="minorHAnsi" w:hAnsiTheme="minorHAnsi" w:cs="Arial"/>
          <w:b/>
          <w:bCs/>
          <w:sz w:val="18"/>
          <w:szCs w:val="20"/>
        </w:rPr>
      </w:pPr>
    </w:p>
    <w:p w14:paraId="263850FB" w14:textId="703D3CF6" w:rsidR="00EA6A2A" w:rsidRDefault="00EA6A2A" w:rsidP="00BF13C1">
      <w:pPr>
        <w:spacing w:line="276" w:lineRule="auto"/>
        <w:ind w:left="284"/>
        <w:jc w:val="both"/>
        <w:rPr>
          <w:rFonts w:asciiTheme="minorHAnsi" w:hAnsiTheme="minorHAnsi" w:cs="Arial"/>
          <w:b/>
          <w:bCs/>
          <w:sz w:val="18"/>
          <w:szCs w:val="20"/>
        </w:rPr>
      </w:pPr>
    </w:p>
    <w:p w14:paraId="785892B7" w14:textId="60ED3A56" w:rsidR="00EA6A2A" w:rsidRDefault="00EA6A2A" w:rsidP="00BF13C1">
      <w:pPr>
        <w:spacing w:line="276" w:lineRule="auto"/>
        <w:ind w:left="284"/>
        <w:jc w:val="both"/>
        <w:rPr>
          <w:rFonts w:asciiTheme="minorHAnsi" w:hAnsiTheme="minorHAnsi" w:cs="Arial"/>
          <w:b/>
          <w:bCs/>
          <w:sz w:val="18"/>
          <w:szCs w:val="20"/>
        </w:rPr>
      </w:pPr>
    </w:p>
    <w:p w14:paraId="07E3E843" w14:textId="4AE2C473" w:rsidR="00EA6A2A" w:rsidRDefault="00EA6A2A" w:rsidP="00BF13C1">
      <w:pPr>
        <w:spacing w:line="276" w:lineRule="auto"/>
        <w:ind w:left="284"/>
        <w:jc w:val="both"/>
        <w:rPr>
          <w:rFonts w:asciiTheme="minorHAnsi" w:hAnsiTheme="minorHAnsi" w:cs="Arial"/>
          <w:b/>
          <w:bCs/>
          <w:sz w:val="18"/>
          <w:szCs w:val="20"/>
        </w:rPr>
      </w:pPr>
    </w:p>
    <w:p w14:paraId="789747AA" w14:textId="6E821C35" w:rsidR="00EA6A2A" w:rsidRDefault="00EA6A2A" w:rsidP="00BF13C1">
      <w:pPr>
        <w:spacing w:line="276" w:lineRule="auto"/>
        <w:ind w:left="284"/>
        <w:jc w:val="both"/>
        <w:rPr>
          <w:rFonts w:asciiTheme="minorHAnsi" w:hAnsiTheme="minorHAnsi" w:cs="Arial"/>
          <w:b/>
          <w:bCs/>
          <w:sz w:val="18"/>
          <w:szCs w:val="20"/>
        </w:rPr>
      </w:pPr>
    </w:p>
    <w:p w14:paraId="10810DA6" w14:textId="3A493DAB" w:rsidR="00EA6A2A" w:rsidRDefault="00EA6A2A" w:rsidP="00BF13C1">
      <w:pPr>
        <w:spacing w:line="276" w:lineRule="auto"/>
        <w:ind w:left="284"/>
        <w:jc w:val="both"/>
        <w:rPr>
          <w:rFonts w:asciiTheme="minorHAnsi" w:hAnsiTheme="minorHAnsi" w:cs="Arial"/>
          <w:b/>
          <w:bCs/>
          <w:sz w:val="18"/>
          <w:szCs w:val="20"/>
        </w:rPr>
      </w:pPr>
    </w:p>
    <w:p w14:paraId="26CF9D91" w14:textId="27C32C90" w:rsidR="00EA6A2A" w:rsidRDefault="00EA6A2A" w:rsidP="00BF13C1">
      <w:pPr>
        <w:spacing w:line="276" w:lineRule="auto"/>
        <w:ind w:left="284"/>
        <w:jc w:val="both"/>
        <w:rPr>
          <w:rFonts w:asciiTheme="minorHAnsi" w:hAnsiTheme="minorHAnsi" w:cs="Arial"/>
          <w:b/>
          <w:bCs/>
          <w:sz w:val="18"/>
          <w:szCs w:val="20"/>
        </w:rPr>
      </w:pPr>
    </w:p>
    <w:p w14:paraId="05915E77" w14:textId="4240B93F" w:rsidR="00EA6A2A" w:rsidRDefault="00EA6A2A" w:rsidP="00BF13C1">
      <w:pPr>
        <w:spacing w:line="276" w:lineRule="auto"/>
        <w:ind w:left="284"/>
        <w:jc w:val="both"/>
        <w:rPr>
          <w:rFonts w:asciiTheme="minorHAnsi" w:hAnsiTheme="minorHAnsi" w:cs="Arial"/>
          <w:b/>
          <w:bCs/>
          <w:sz w:val="18"/>
          <w:szCs w:val="20"/>
        </w:rPr>
      </w:pPr>
    </w:p>
    <w:p w14:paraId="480F7F5A" w14:textId="0BE52C13" w:rsidR="00EA6A2A" w:rsidRDefault="00EA6A2A" w:rsidP="00BF13C1">
      <w:pPr>
        <w:spacing w:line="276" w:lineRule="auto"/>
        <w:ind w:left="284"/>
        <w:jc w:val="both"/>
        <w:rPr>
          <w:rFonts w:asciiTheme="minorHAnsi" w:hAnsiTheme="minorHAnsi" w:cs="Arial"/>
          <w:b/>
          <w:bCs/>
          <w:sz w:val="18"/>
          <w:szCs w:val="20"/>
        </w:rPr>
      </w:pPr>
    </w:p>
    <w:p w14:paraId="71D892B7" w14:textId="77777777" w:rsidR="00EA6A2A" w:rsidRDefault="00EA6A2A" w:rsidP="00BF13C1">
      <w:pPr>
        <w:spacing w:line="276" w:lineRule="auto"/>
        <w:ind w:left="284"/>
        <w:jc w:val="both"/>
        <w:rPr>
          <w:rFonts w:asciiTheme="minorHAnsi" w:hAnsiTheme="minorHAnsi" w:cs="Arial"/>
          <w:b/>
          <w:bCs/>
          <w:sz w:val="18"/>
          <w:szCs w:val="20"/>
        </w:rPr>
      </w:pPr>
    </w:p>
    <w:p w14:paraId="0CD4E4BE" w14:textId="019FF48D" w:rsidR="00BE33F3" w:rsidRDefault="00BE33F3" w:rsidP="00BF13C1">
      <w:pPr>
        <w:spacing w:line="276" w:lineRule="auto"/>
        <w:ind w:left="284"/>
        <w:jc w:val="both"/>
        <w:rPr>
          <w:rFonts w:asciiTheme="minorHAnsi" w:hAnsiTheme="minorHAnsi" w:cs="Arial"/>
          <w:b/>
          <w:bCs/>
          <w:sz w:val="18"/>
          <w:szCs w:val="20"/>
        </w:rPr>
      </w:pPr>
    </w:p>
    <w:p w14:paraId="7075733A" w14:textId="48037D33" w:rsidR="00BE33F3" w:rsidRDefault="00BE33F3" w:rsidP="00BF13C1">
      <w:pPr>
        <w:spacing w:line="276" w:lineRule="auto"/>
        <w:ind w:left="284"/>
        <w:jc w:val="both"/>
        <w:rPr>
          <w:rFonts w:asciiTheme="minorHAnsi" w:hAnsiTheme="minorHAnsi" w:cs="Arial"/>
          <w:b/>
          <w:bCs/>
          <w:sz w:val="18"/>
          <w:szCs w:val="20"/>
        </w:rPr>
      </w:pPr>
    </w:p>
    <w:p w14:paraId="48E6D96E" w14:textId="265AF70A" w:rsidR="00BE33F3" w:rsidRDefault="00BE33F3" w:rsidP="00BF13C1">
      <w:pPr>
        <w:spacing w:line="276" w:lineRule="auto"/>
        <w:ind w:left="284"/>
        <w:jc w:val="both"/>
        <w:rPr>
          <w:rFonts w:asciiTheme="minorHAnsi" w:hAnsiTheme="minorHAnsi" w:cs="Arial"/>
          <w:b/>
          <w:bCs/>
          <w:sz w:val="18"/>
          <w:szCs w:val="20"/>
        </w:rPr>
      </w:pPr>
    </w:p>
    <w:p w14:paraId="0AC40F75" w14:textId="77777777" w:rsidR="00BE33F3" w:rsidRDefault="00BE33F3" w:rsidP="00BF13C1">
      <w:pPr>
        <w:spacing w:line="276" w:lineRule="auto"/>
        <w:ind w:left="284"/>
        <w:jc w:val="both"/>
        <w:rPr>
          <w:rFonts w:asciiTheme="minorHAnsi" w:hAnsiTheme="minorHAnsi" w:cs="Arial"/>
          <w:b/>
          <w:bCs/>
          <w:sz w:val="18"/>
          <w:szCs w:val="20"/>
        </w:rPr>
      </w:pPr>
    </w:p>
    <w:p w14:paraId="2F4B702D" w14:textId="77777777" w:rsidR="00BE33F3" w:rsidRDefault="00BE33F3" w:rsidP="00BF13C1">
      <w:pPr>
        <w:spacing w:line="276" w:lineRule="auto"/>
        <w:ind w:left="284"/>
        <w:jc w:val="both"/>
        <w:rPr>
          <w:rFonts w:asciiTheme="minorHAnsi" w:hAnsiTheme="minorHAnsi" w:cs="Arial"/>
          <w:b/>
          <w:bCs/>
          <w:sz w:val="18"/>
          <w:szCs w:val="20"/>
        </w:rPr>
      </w:pPr>
    </w:p>
    <w:p w14:paraId="39370E8F" w14:textId="51C5E0BC" w:rsidR="00735A27" w:rsidRPr="00BE33F3" w:rsidRDefault="00827C3B" w:rsidP="00BE33F3">
      <w:pPr>
        <w:pStyle w:val="Titolo1"/>
        <w:numPr>
          <w:ilvl w:val="0"/>
          <w:numId w:val="0"/>
        </w:numPr>
        <w:spacing w:before="0" w:after="0" w:line="360" w:lineRule="auto"/>
        <w:ind w:left="284"/>
        <w:jc w:val="both"/>
        <w:rPr>
          <w:rFonts w:asciiTheme="minorHAnsi" w:hAnsiTheme="minorHAnsi" w:cs="Arial"/>
          <w:bCs/>
          <w:iCs/>
          <w:color w:val="0070C0"/>
          <w:szCs w:val="22"/>
        </w:rPr>
      </w:pPr>
      <w:bookmarkStart w:id="0" w:name="_Toc78533217"/>
      <w:r w:rsidRPr="00BE33F3">
        <w:rPr>
          <w:rFonts w:asciiTheme="minorHAnsi" w:hAnsiTheme="minorHAnsi" w:cs="Arial"/>
          <w:bCs/>
          <w:iCs/>
          <w:szCs w:val="22"/>
        </w:rPr>
        <w:lastRenderedPageBreak/>
        <w:t>Premessa</w:t>
      </w:r>
      <w:bookmarkEnd w:id="0"/>
      <w:r w:rsidRPr="00BE33F3">
        <w:rPr>
          <w:rFonts w:asciiTheme="minorHAnsi" w:hAnsiTheme="minorHAnsi" w:cs="Arial"/>
          <w:bCs/>
          <w:iCs/>
          <w:color w:val="0070C0"/>
          <w:szCs w:val="22"/>
        </w:rPr>
        <w:tab/>
      </w:r>
    </w:p>
    <w:p w14:paraId="7180E712" w14:textId="3CEE71B1" w:rsidR="00454457" w:rsidRDefault="00454457" w:rsidP="00C75B30">
      <w:pPr>
        <w:pStyle w:val="BodyText21"/>
        <w:spacing w:line="276" w:lineRule="auto"/>
        <w:ind w:left="284"/>
        <w:rPr>
          <w:rFonts w:asciiTheme="minorHAnsi" w:hAnsiTheme="minorHAnsi" w:cs="Arial"/>
          <w:bCs/>
          <w:sz w:val="20"/>
          <w:szCs w:val="20"/>
        </w:rPr>
      </w:pPr>
      <w:r w:rsidRPr="00454457">
        <w:rPr>
          <w:rFonts w:asciiTheme="minorHAnsi" w:hAnsiTheme="minorHAnsi" w:cs="Arial"/>
          <w:bCs/>
          <w:sz w:val="20"/>
          <w:szCs w:val="20"/>
        </w:rPr>
        <w:t>Nell'ambito della Convenzione, siglata il 3 dicembre 2018, INAIL ha affidato a Consip S.p.A. lo svolgimento di attività di supporto in tema di acquisizione di beni e servizi al duplice fine di supportare gli obiettivi di finanza pubblica, favorendo l'utilizzo di strumenti informatici nella P.A. e promuovere la semplificazione, l'innovazione e il cambiamento.</w:t>
      </w:r>
    </w:p>
    <w:p w14:paraId="6C13571A" w14:textId="47610EC8" w:rsidR="00F8539B" w:rsidRPr="008A1AFD" w:rsidRDefault="00F8539B" w:rsidP="00C75B30">
      <w:pPr>
        <w:pStyle w:val="BodyText21"/>
        <w:spacing w:line="276" w:lineRule="auto"/>
        <w:ind w:left="284"/>
        <w:rPr>
          <w:rFonts w:asciiTheme="minorHAnsi" w:hAnsiTheme="minorHAnsi" w:cs="Arial"/>
          <w:bCs/>
          <w:sz w:val="20"/>
          <w:szCs w:val="20"/>
        </w:rPr>
      </w:pPr>
      <w:r w:rsidRPr="008A1AFD">
        <w:rPr>
          <w:rFonts w:asciiTheme="minorHAnsi" w:hAnsiTheme="minorHAnsi" w:cs="Arial"/>
          <w:bCs/>
          <w:sz w:val="20"/>
          <w:szCs w:val="20"/>
        </w:rPr>
        <w:t>Il presente documento di consultazione del mercato</w:t>
      </w:r>
      <w:r w:rsidR="00745A79" w:rsidRPr="008A1AFD">
        <w:rPr>
          <w:rFonts w:asciiTheme="minorHAnsi" w:hAnsiTheme="minorHAnsi" w:cs="Arial"/>
          <w:bCs/>
          <w:sz w:val="20"/>
          <w:szCs w:val="20"/>
        </w:rPr>
        <w:t xml:space="preserve">, in coerenza con quanto indicato nelle Linee Guida n. 14 dell’ANAC recanti </w:t>
      </w:r>
      <w:r w:rsidR="00745A79" w:rsidRPr="008A1AFD">
        <w:rPr>
          <w:rFonts w:asciiTheme="minorHAnsi" w:hAnsiTheme="minorHAnsi" w:cs="Arial"/>
          <w:bCs/>
          <w:i/>
          <w:sz w:val="20"/>
          <w:szCs w:val="20"/>
        </w:rPr>
        <w:t xml:space="preserve">“Indicazioni </w:t>
      </w:r>
      <w:r w:rsidR="00E60F7E" w:rsidRPr="008A1AFD">
        <w:rPr>
          <w:rFonts w:asciiTheme="minorHAnsi" w:hAnsiTheme="minorHAnsi" w:cs="Arial"/>
          <w:bCs/>
          <w:i/>
          <w:sz w:val="20"/>
          <w:szCs w:val="20"/>
        </w:rPr>
        <w:t>sulle consultazioni preliminari di mercato”</w:t>
      </w:r>
      <w:r w:rsidR="00E60F7E" w:rsidRPr="008A1AFD">
        <w:rPr>
          <w:rFonts w:asciiTheme="minorHAnsi" w:hAnsiTheme="minorHAnsi" w:cs="Arial"/>
          <w:bCs/>
          <w:sz w:val="20"/>
          <w:szCs w:val="20"/>
        </w:rPr>
        <w:t>,</w:t>
      </w:r>
      <w:r w:rsidRPr="008A1AFD">
        <w:rPr>
          <w:rFonts w:asciiTheme="minorHAnsi" w:hAnsiTheme="minorHAnsi" w:cs="Arial"/>
          <w:bCs/>
          <w:sz w:val="20"/>
          <w:szCs w:val="20"/>
        </w:rPr>
        <w:t xml:space="preserve"> ha l’obiettivo di: </w:t>
      </w:r>
    </w:p>
    <w:p w14:paraId="3D0175A2" w14:textId="087EDFD8" w:rsidR="00F8539B" w:rsidRPr="008A1AFD" w:rsidRDefault="00F8539B" w:rsidP="00FE0292">
      <w:pPr>
        <w:pStyle w:val="BodyText21"/>
        <w:numPr>
          <w:ilvl w:val="0"/>
          <w:numId w:val="2"/>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 xml:space="preserve">garantire la massima pubblicità </w:t>
      </w:r>
      <w:r w:rsidR="00454457">
        <w:rPr>
          <w:rFonts w:asciiTheme="minorHAnsi" w:hAnsiTheme="minorHAnsi" w:cs="Arial"/>
          <w:bCs/>
          <w:sz w:val="20"/>
          <w:szCs w:val="20"/>
        </w:rPr>
        <w:t>all’iniziativa</w:t>
      </w:r>
      <w:r w:rsidRPr="008A1AFD">
        <w:rPr>
          <w:rFonts w:asciiTheme="minorHAnsi" w:hAnsiTheme="minorHAnsi" w:cs="Arial"/>
          <w:bCs/>
          <w:sz w:val="20"/>
          <w:szCs w:val="20"/>
        </w:rPr>
        <w:t xml:space="preserve"> per assicurare la più ampia diffusione delle informazioni; </w:t>
      </w:r>
    </w:p>
    <w:p w14:paraId="7C0AA4FC" w14:textId="4B5B2EE3" w:rsidR="00F8539B" w:rsidRPr="008A1AFD" w:rsidRDefault="00E06C79" w:rsidP="00FE0292">
      <w:pPr>
        <w:pStyle w:val="BodyText21"/>
        <w:numPr>
          <w:ilvl w:val="0"/>
          <w:numId w:val="2"/>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ottenere la più</w:t>
      </w:r>
      <w:r w:rsidR="00F8539B" w:rsidRPr="008A1AFD">
        <w:rPr>
          <w:rFonts w:asciiTheme="minorHAnsi" w:hAnsiTheme="minorHAnsi" w:cs="Arial"/>
          <w:bCs/>
          <w:sz w:val="20"/>
          <w:szCs w:val="20"/>
        </w:rPr>
        <w:t xml:space="preserve"> proficua partecipazione da parte dei soggetti interessati;</w:t>
      </w:r>
    </w:p>
    <w:p w14:paraId="3F684F48" w14:textId="77777777" w:rsidR="00F8539B" w:rsidRPr="008A1AFD" w:rsidRDefault="00F8539B" w:rsidP="00FE0292">
      <w:pPr>
        <w:pStyle w:val="BodyText21"/>
        <w:numPr>
          <w:ilvl w:val="0"/>
          <w:numId w:val="2"/>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pubblicizzare al meglio le caratteristiche qualitative e tecniche dei beni e servizi oggetto di analisi;</w:t>
      </w:r>
    </w:p>
    <w:p w14:paraId="34CD4D64" w14:textId="621CD1BB" w:rsidR="00A52032" w:rsidRPr="001777BE" w:rsidRDefault="00F8539B" w:rsidP="00FE0292">
      <w:pPr>
        <w:pStyle w:val="BodyText21"/>
        <w:numPr>
          <w:ilvl w:val="0"/>
          <w:numId w:val="2"/>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 xml:space="preserve">ricevere, da parte dei soggetti interessati, osservazioni e suggerimenti per una più compiuta </w:t>
      </w:r>
      <w:r w:rsidRPr="001777BE">
        <w:rPr>
          <w:rFonts w:asciiTheme="minorHAnsi" w:hAnsiTheme="minorHAnsi" w:cs="Arial"/>
          <w:bCs/>
          <w:sz w:val="20"/>
          <w:szCs w:val="20"/>
        </w:rPr>
        <w:t>conoscenza del mercato</w:t>
      </w:r>
      <w:r w:rsidR="00A52032" w:rsidRPr="001777BE">
        <w:rPr>
          <w:rFonts w:asciiTheme="minorHAnsi" w:hAnsiTheme="minorHAnsi" w:cs="Arial"/>
          <w:bCs/>
          <w:sz w:val="20"/>
          <w:szCs w:val="20"/>
        </w:rPr>
        <w:t>;</w:t>
      </w:r>
    </w:p>
    <w:p w14:paraId="1FB66130" w14:textId="2490B7F7" w:rsidR="00F8539B" w:rsidRPr="001777BE" w:rsidRDefault="002C6341" w:rsidP="00FE0292">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calibrare obiettivi e fabbisogni</w:t>
      </w:r>
      <w:r w:rsidR="001777BE" w:rsidRPr="001777BE">
        <w:rPr>
          <w:rFonts w:ascii="Calibri" w:hAnsi="Calibri" w:cs="Arial"/>
          <w:sz w:val="20"/>
          <w:szCs w:val="20"/>
        </w:rPr>
        <w:t>.</w:t>
      </w:r>
    </w:p>
    <w:p w14:paraId="32BB34B9" w14:textId="77777777" w:rsidR="00F8539B" w:rsidRPr="008A1AFD" w:rsidRDefault="00F8539B" w:rsidP="00C75B30">
      <w:pPr>
        <w:spacing w:line="276" w:lineRule="auto"/>
        <w:ind w:left="284"/>
        <w:jc w:val="both"/>
        <w:rPr>
          <w:rFonts w:asciiTheme="minorHAnsi" w:hAnsiTheme="minorHAnsi" w:cs="Arial"/>
          <w:bCs/>
          <w:sz w:val="20"/>
          <w:szCs w:val="20"/>
        </w:rPr>
      </w:pPr>
    </w:p>
    <w:p w14:paraId="52E25F38" w14:textId="51436B8D" w:rsidR="00F8539B" w:rsidRPr="008A1AFD" w:rsidRDefault="00F8539B"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In merito </w:t>
      </w:r>
      <w:r w:rsidR="001777BE">
        <w:rPr>
          <w:rFonts w:asciiTheme="minorHAnsi" w:hAnsiTheme="minorHAnsi" w:cs="Arial"/>
          <w:bCs/>
          <w:sz w:val="20"/>
          <w:szCs w:val="20"/>
        </w:rPr>
        <w:t>alla presente consultazione</w:t>
      </w:r>
      <w:r w:rsidR="005B2E89">
        <w:rPr>
          <w:rFonts w:asciiTheme="minorHAnsi" w:hAnsiTheme="minorHAnsi" w:cs="Arial"/>
          <w:bCs/>
          <w:sz w:val="20"/>
          <w:szCs w:val="20"/>
        </w:rPr>
        <w:t>, riguardante l’iniziativa descritta nel seguito,</w:t>
      </w:r>
      <w:r w:rsidRPr="008A1AFD">
        <w:rPr>
          <w:rFonts w:asciiTheme="minorHAnsi" w:hAnsiTheme="minorHAnsi" w:cs="Arial"/>
          <w:bCs/>
          <w:sz w:val="20"/>
          <w:szCs w:val="20"/>
        </w:rPr>
        <w:t xml:space="preserve"> Vi preghiamo di fornire il Vostro contributo </w:t>
      </w:r>
      <w:r w:rsidR="00E06C79" w:rsidRPr="008A1AFD">
        <w:rPr>
          <w:rFonts w:asciiTheme="minorHAnsi" w:hAnsiTheme="minorHAnsi" w:cs="Arial"/>
          <w:bCs/>
          <w:sz w:val="20"/>
          <w:szCs w:val="20"/>
        </w:rPr>
        <w:t xml:space="preserve">a titolo gratuito </w:t>
      </w:r>
      <w:r w:rsidRPr="008A1AFD">
        <w:rPr>
          <w:rFonts w:asciiTheme="minorHAnsi" w:hAnsiTheme="minorHAnsi" w:cs="Arial"/>
          <w:bCs/>
          <w:sz w:val="20"/>
          <w:szCs w:val="20"/>
        </w:rPr>
        <w:t xml:space="preserve">- previa presa visione dell’informativa sul trattamento dei dati personali sotto riportata - compilando il presente questionario e inviandolo </w:t>
      </w:r>
      <w:r w:rsidRPr="00042CF4">
        <w:rPr>
          <w:rFonts w:asciiTheme="minorHAnsi" w:hAnsiTheme="minorHAnsi" w:cs="Arial"/>
          <w:bCs/>
          <w:sz w:val="20"/>
          <w:szCs w:val="20"/>
        </w:rPr>
        <w:t>entro</w:t>
      </w:r>
      <w:r w:rsidR="004A4EB1" w:rsidRPr="00042CF4">
        <w:rPr>
          <w:rFonts w:asciiTheme="minorHAnsi" w:hAnsiTheme="minorHAnsi" w:cs="Arial"/>
          <w:bCs/>
          <w:sz w:val="20"/>
          <w:szCs w:val="20"/>
        </w:rPr>
        <w:t xml:space="preserve"> </w:t>
      </w:r>
      <w:r w:rsidR="00DB0361" w:rsidRPr="00042CF4">
        <w:rPr>
          <w:rFonts w:asciiTheme="minorHAnsi" w:hAnsiTheme="minorHAnsi" w:cs="Arial"/>
          <w:b/>
          <w:bCs/>
          <w:sz w:val="20"/>
          <w:szCs w:val="20"/>
          <w:u w:val="single"/>
        </w:rPr>
        <w:t>30</w:t>
      </w:r>
      <w:r w:rsidR="004A4EB1" w:rsidRPr="00042CF4">
        <w:rPr>
          <w:rFonts w:asciiTheme="minorHAnsi" w:hAnsiTheme="minorHAnsi" w:cs="Arial"/>
          <w:b/>
          <w:bCs/>
          <w:sz w:val="20"/>
          <w:szCs w:val="20"/>
          <w:u w:val="single"/>
        </w:rPr>
        <w:t xml:space="preserve"> giorni solari</w:t>
      </w:r>
      <w:r w:rsidR="004A4EB1" w:rsidRPr="00042CF4">
        <w:rPr>
          <w:rFonts w:asciiTheme="minorHAnsi" w:hAnsiTheme="minorHAnsi" w:cs="Arial"/>
          <w:bCs/>
          <w:sz w:val="20"/>
          <w:szCs w:val="20"/>
          <w:u w:val="single"/>
        </w:rPr>
        <w:t xml:space="preserve"> dalla data odierna</w:t>
      </w:r>
      <w:r w:rsidR="004A4EB1" w:rsidRPr="00042CF4">
        <w:rPr>
          <w:rFonts w:asciiTheme="minorHAnsi" w:hAnsiTheme="minorHAnsi" w:cs="Arial"/>
          <w:bCs/>
          <w:color w:val="FF0000"/>
          <w:sz w:val="20"/>
          <w:szCs w:val="20"/>
        </w:rPr>
        <w:t xml:space="preserve"> </w:t>
      </w:r>
      <w:r w:rsidRPr="00042CF4">
        <w:rPr>
          <w:rFonts w:asciiTheme="minorHAnsi" w:hAnsiTheme="minorHAnsi" w:cs="Arial"/>
          <w:bCs/>
          <w:sz w:val="20"/>
          <w:szCs w:val="20"/>
        </w:rPr>
        <w:t>all</w:t>
      </w:r>
      <w:bookmarkStart w:id="1" w:name="_GoBack"/>
      <w:bookmarkEnd w:id="1"/>
      <w:r w:rsidRPr="008A1AFD">
        <w:rPr>
          <w:rFonts w:asciiTheme="minorHAnsi" w:hAnsiTheme="minorHAnsi" w:cs="Arial"/>
          <w:bCs/>
          <w:sz w:val="20"/>
          <w:szCs w:val="20"/>
        </w:rPr>
        <w:t xml:space="preserve">’indirizzo </w:t>
      </w:r>
      <w:r w:rsidR="00AC170B" w:rsidRPr="008A1AFD">
        <w:rPr>
          <w:rFonts w:asciiTheme="minorHAnsi" w:hAnsiTheme="minorHAnsi" w:cs="Arial"/>
          <w:bCs/>
          <w:sz w:val="20"/>
          <w:szCs w:val="20"/>
        </w:rPr>
        <w:t>PEC</w:t>
      </w:r>
      <w:r w:rsidRPr="008A1AFD">
        <w:rPr>
          <w:rFonts w:asciiTheme="minorHAnsi" w:hAnsiTheme="minorHAnsi" w:cs="Arial"/>
          <w:bCs/>
          <w:sz w:val="20"/>
          <w:szCs w:val="20"/>
        </w:rPr>
        <w:t xml:space="preserve"> </w:t>
      </w:r>
      <w:hyperlink r:id="rId8" w:history="1">
        <w:r w:rsidR="00AC170B" w:rsidRPr="008A1AFD">
          <w:rPr>
            <w:rStyle w:val="Collegamentoipertestuale"/>
            <w:rFonts w:asciiTheme="minorHAnsi" w:hAnsiTheme="minorHAnsi"/>
          </w:rPr>
          <w:softHyphen/>
        </w:r>
        <w:r w:rsidR="00AC170B" w:rsidRPr="008A1AFD">
          <w:rPr>
            <w:rStyle w:val="Collegamentoipertestuale"/>
            <w:rFonts w:asciiTheme="minorHAnsi" w:hAnsiTheme="minorHAnsi"/>
          </w:rPr>
          <w:softHyphen/>
        </w:r>
        <w:r w:rsidR="00AC170B" w:rsidRPr="008A1AFD">
          <w:rPr>
            <w:rStyle w:val="Collegamentoipertestuale"/>
            <w:rFonts w:asciiTheme="minorHAnsi" w:hAnsiTheme="minorHAnsi"/>
          </w:rPr>
          <w:softHyphen/>
        </w:r>
        <w:r w:rsidR="001777BE" w:rsidRPr="001777BE">
          <w:t xml:space="preserve"> </w:t>
        </w:r>
        <w:r w:rsidR="001777BE" w:rsidRPr="001777BE">
          <w:rPr>
            <w:rStyle w:val="Collegamentoipertestuale"/>
            <w:rFonts w:asciiTheme="minorHAnsi" w:hAnsiTheme="minorHAnsi"/>
            <w:sz w:val="20"/>
            <w:szCs w:val="20"/>
          </w:rPr>
          <w:t>ictconsip@postacert.consip.it</w:t>
        </w:r>
      </w:hyperlink>
      <w:r w:rsidR="00147A02" w:rsidRPr="008A1AFD">
        <w:rPr>
          <w:rFonts w:asciiTheme="minorHAnsi" w:hAnsiTheme="minorHAnsi" w:cs="Arial"/>
          <w:bCs/>
          <w:color w:val="0070C0"/>
          <w:sz w:val="20"/>
          <w:szCs w:val="20"/>
        </w:rPr>
        <w:t>.</w:t>
      </w:r>
      <w:r w:rsidRPr="008A1AFD">
        <w:rPr>
          <w:rFonts w:asciiTheme="minorHAnsi" w:hAnsiTheme="minorHAnsi" w:cs="Arial"/>
          <w:bCs/>
          <w:color w:val="0070C0"/>
          <w:sz w:val="20"/>
          <w:szCs w:val="20"/>
        </w:rPr>
        <w:tab/>
      </w:r>
    </w:p>
    <w:p w14:paraId="516BC228" w14:textId="58F9799F" w:rsidR="00F8539B" w:rsidRPr="008A1AFD" w:rsidRDefault="00F8539B"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Tutte le informazioni da Voi fornite con il presente documento saranno utilizzate ai soli fini dello sviluppo dell’iniziativa in oggetto</w:t>
      </w:r>
      <w:r w:rsidR="005E4AF4" w:rsidRPr="008A1AFD">
        <w:rPr>
          <w:rFonts w:asciiTheme="minorHAnsi" w:hAnsiTheme="minorHAnsi" w:cs="Arial"/>
          <w:bCs/>
          <w:sz w:val="20"/>
          <w:szCs w:val="20"/>
        </w:rPr>
        <w:t xml:space="preserve"> e non dovranno anticipare specifiche quotazioni afferenti al prodotto/servizio/opera oggetto della presente </w:t>
      </w:r>
      <w:r w:rsidR="0083621C" w:rsidRPr="008A1AFD">
        <w:rPr>
          <w:rFonts w:asciiTheme="minorHAnsi" w:hAnsiTheme="minorHAnsi" w:cs="Arial"/>
          <w:bCs/>
          <w:sz w:val="20"/>
          <w:szCs w:val="20"/>
        </w:rPr>
        <w:t>consultazione</w:t>
      </w:r>
      <w:r w:rsidR="00CF7E4E" w:rsidRPr="008A1AFD">
        <w:rPr>
          <w:rFonts w:asciiTheme="minorHAnsi" w:hAnsiTheme="minorHAnsi" w:cs="Arial"/>
          <w:bCs/>
          <w:sz w:val="20"/>
          <w:szCs w:val="20"/>
        </w:rPr>
        <w:t xml:space="preserve"> salva diversa indicazione </w:t>
      </w:r>
      <w:r w:rsidR="007C7019" w:rsidRPr="008A1AFD">
        <w:rPr>
          <w:rFonts w:asciiTheme="minorHAnsi" w:hAnsiTheme="minorHAnsi" w:cs="Arial"/>
          <w:bCs/>
          <w:sz w:val="20"/>
          <w:szCs w:val="20"/>
        </w:rPr>
        <w:t xml:space="preserve">presente di seguito </w:t>
      </w:r>
      <w:r w:rsidR="00CF7E4E" w:rsidRPr="008A1AFD">
        <w:rPr>
          <w:rFonts w:asciiTheme="minorHAnsi" w:hAnsiTheme="minorHAnsi" w:cs="Arial"/>
          <w:bCs/>
          <w:sz w:val="20"/>
          <w:szCs w:val="20"/>
        </w:rPr>
        <w:t>nel questionario</w:t>
      </w:r>
      <w:r w:rsidR="0083621C" w:rsidRPr="008A1AFD">
        <w:rPr>
          <w:rFonts w:asciiTheme="minorHAnsi" w:hAnsiTheme="minorHAnsi" w:cs="Arial"/>
          <w:bCs/>
          <w:sz w:val="20"/>
          <w:szCs w:val="20"/>
        </w:rPr>
        <w:t>.</w:t>
      </w:r>
    </w:p>
    <w:p w14:paraId="7599D82B" w14:textId="3A84DDAE" w:rsidR="002869E2" w:rsidRPr="008A1AFD" w:rsidRDefault="00147D0C"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Vi preghiamo di indicare</w:t>
      </w:r>
      <w:r w:rsidR="005E4AF4" w:rsidRPr="008A1AFD">
        <w:rPr>
          <w:rFonts w:asciiTheme="minorHAnsi" w:hAnsiTheme="minorHAnsi" w:cs="Arial"/>
          <w:bCs/>
          <w:sz w:val="20"/>
          <w:szCs w:val="20"/>
        </w:rPr>
        <w:t xml:space="preserve"> </w:t>
      </w:r>
      <w:r w:rsidR="0083621C" w:rsidRPr="008A1AFD">
        <w:rPr>
          <w:rFonts w:asciiTheme="minorHAnsi" w:hAnsiTheme="minorHAnsi" w:cs="Arial"/>
          <w:bCs/>
          <w:sz w:val="20"/>
          <w:szCs w:val="20"/>
        </w:rPr>
        <w:t xml:space="preserve">se i Vostri contributi contengano informazioni e/o dati protetti da diritti di privativa o comunque rilevatori di segreti aziendali, commerciali o industriali, nonché ogni altra informazione </w:t>
      </w:r>
      <w:r w:rsidR="009F50B9" w:rsidRPr="008A1AFD">
        <w:rPr>
          <w:rFonts w:asciiTheme="minorHAnsi" w:hAnsiTheme="minorHAnsi" w:cs="Arial"/>
          <w:bCs/>
          <w:sz w:val="20"/>
          <w:szCs w:val="20"/>
        </w:rPr>
        <w:t xml:space="preserve">riservata </w:t>
      </w:r>
      <w:r w:rsidR="0083621C" w:rsidRPr="008A1AFD">
        <w:rPr>
          <w:rFonts w:asciiTheme="minorHAnsi" w:hAnsiTheme="minorHAnsi" w:cs="Arial"/>
          <w:bCs/>
          <w:sz w:val="20"/>
          <w:szCs w:val="20"/>
        </w:rPr>
        <w:t>utile a ricostruire la Vostra posizione nel mercato</w:t>
      </w:r>
      <w:r w:rsidRPr="008A1AFD">
        <w:rPr>
          <w:rFonts w:asciiTheme="minorHAnsi" w:hAnsiTheme="minorHAnsi" w:cs="Arial"/>
          <w:bCs/>
          <w:sz w:val="20"/>
          <w:szCs w:val="20"/>
        </w:rPr>
        <w:t xml:space="preserve"> e/o la Vostra competenza nel campo di attività di cui alla consultazione</w:t>
      </w:r>
      <w:r w:rsidR="002869E2" w:rsidRPr="008A1AFD">
        <w:rPr>
          <w:rFonts w:asciiTheme="minorHAnsi" w:hAnsiTheme="minorHAnsi" w:cs="Arial"/>
          <w:bCs/>
          <w:sz w:val="20"/>
          <w:szCs w:val="20"/>
        </w:rPr>
        <w:t>.</w:t>
      </w:r>
    </w:p>
    <w:p w14:paraId="3480E7FB" w14:textId="16391E3A" w:rsidR="005E4AF4" w:rsidRPr="008A1AFD" w:rsidRDefault="002869E2"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 </w:t>
      </w:r>
      <w:r w:rsidR="006726F6" w:rsidRPr="008A1AFD">
        <w:rPr>
          <w:rFonts w:asciiTheme="minorHAnsi" w:hAnsiTheme="minorHAnsi" w:cs="Arial"/>
          <w:bCs/>
          <w:sz w:val="20"/>
          <w:szCs w:val="20"/>
        </w:rPr>
        <w:t>Vi chiediamo altresì di precisare</w:t>
      </w:r>
      <w:r w:rsidRPr="008A1AFD">
        <w:rPr>
          <w:rFonts w:asciiTheme="minorHAnsi" w:hAnsiTheme="minorHAnsi" w:cs="Arial"/>
          <w:bCs/>
          <w:sz w:val="20"/>
          <w:szCs w:val="20"/>
        </w:rPr>
        <w:t>, in vista dell’eventuale accesso da parte di altri operatori economici agli esiti della presente consultazione,</w:t>
      </w:r>
      <w:r w:rsidR="006726F6" w:rsidRPr="008A1AFD">
        <w:rPr>
          <w:rFonts w:asciiTheme="minorHAnsi" w:hAnsiTheme="minorHAnsi" w:cs="Arial"/>
          <w:bCs/>
          <w:sz w:val="20"/>
          <w:szCs w:val="20"/>
        </w:rPr>
        <w:t xml:space="preserve"> se la divulgazione di quanto contenuto nei Vostri contributi dovrà avvenire in forma anonima.  </w:t>
      </w:r>
    </w:p>
    <w:p w14:paraId="48083C1A" w14:textId="77777777" w:rsidR="0009023D" w:rsidRDefault="00283661"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Consip S.p.A. si riserva altresì la facoltà di interrompere, modificare, prorogare o sospendere </w:t>
      </w:r>
      <w:r w:rsidR="002553F9" w:rsidRPr="008A1AFD">
        <w:rPr>
          <w:rFonts w:asciiTheme="minorHAnsi" w:hAnsiTheme="minorHAnsi" w:cs="Arial"/>
          <w:bCs/>
          <w:sz w:val="20"/>
          <w:szCs w:val="20"/>
        </w:rPr>
        <w:t>la presente procedura provvedendo, su richiesta dei soggetti intervenuti, alla restituzione della documentazione eventualmente depositata senza che ciò possa costituire, in alcun modo, diritto o pretesa a qualsivoglia risarcimento o indennizzo.</w:t>
      </w:r>
    </w:p>
    <w:p w14:paraId="7F9A83B2" w14:textId="065E22A9" w:rsidR="00BC6312" w:rsidRPr="0009023D" w:rsidRDefault="00BC6312" w:rsidP="00E06C79">
      <w:pPr>
        <w:spacing w:after="120" w:line="276" w:lineRule="auto"/>
        <w:ind w:left="284"/>
        <w:jc w:val="both"/>
        <w:rPr>
          <w:rFonts w:asciiTheme="minorHAnsi" w:hAnsiTheme="minorHAnsi" w:cs="Arial"/>
          <w:bCs/>
          <w:sz w:val="20"/>
          <w:szCs w:val="20"/>
        </w:rPr>
      </w:pPr>
      <w:r w:rsidRPr="0009023D">
        <w:rPr>
          <w:rFonts w:asciiTheme="minorHAnsi" w:hAnsiTheme="minorHAnsi" w:cs="Arial"/>
          <w:bCs/>
          <w:sz w:val="22"/>
          <w:szCs w:val="20"/>
        </w:rPr>
        <w:br w:type="page"/>
      </w:r>
    </w:p>
    <w:p w14:paraId="5076F7AE" w14:textId="3803A9EC" w:rsidR="00827C3B" w:rsidRPr="00BE33F3" w:rsidRDefault="00827C3B" w:rsidP="00B06DBE">
      <w:pPr>
        <w:pStyle w:val="Titolo1"/>
        <w:numPr>
          <w:ilvl w:val="0"/>
          <w:numId w:val="0"/>
        </w:numPr>
        <w:spacing w:before="0" w:after="0" w:line="360" w:lineRule="auto"/>
        <w:ind w:left="284" w:hanging="284"/>
        <w:jc w:val="both"/>
        <w:rPr>
          <w:rFonts w:asciiTheme="minorHAnsi" w:hAnsiTheme="minorHAnsi" w:cs="Arial"/>
          <w:bCs/>
          <w:iCs/>
          <w:szCs w:val="22"/>
        </w:rPr>
      </w:pPr>
      <w:bookmarkStart w:id="2" w:name="_Toc78533218"/>
      <w:r w:rsidRPr="00BE33F3">
        <w:rPr>
          <w:rFonts w:asciiTheme="minorHAnsi" w:hAnsiTheme="minorHAnsi" w:cs="Arial"/>
          <w:bCs/>
          <w:iCs/>
          <w:szCs w:val="22"/>
        </w:rPr>
        <w:lastRenderedPageBreak/>
        <w:t>Dati azienda</w:t>
      </w:r>
      <w:bookmarkEnd w:id="2"/>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283661">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283661">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283661">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283661">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283661">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283661">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283661">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283661">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530E0D89" w14:textId="77777777" w:rsidR="00A7274C" w:rsidRDefault="00A7274C" w:rsidP="00A7274C">
      <w:pPr>
        <w:ind w:left="284"/>
        <w:rPr>
          <w:rFonts w:asciiTheme="minorHAnsi" w:hAnsiTheme="minorHAnsi" w:cs="Arial"/>
          <w:b/>
          <w:bCs/>
          <w:sz w:val="20"/>
          <w:szCs w:val="20"/>
        </w:rPr>
      </w:pPr>
    </w:p>
    <w:p w14:paraId="0AC158D4" w14:textId="70E66DC5" w:rsidR="00827C3B" w:rsidRPr="00BE33F3" w:rsidRDefault="00827C3B" w:rsidP="00B06DBE">
      <w:pPr>
        <w:pStyle w:val="Titolo1"/>
        <w:numPr>
          <w:ilvl w:val="0"/>
          <w:numId w:val="0"/>
        </w:numPr>
        <w:spacing w:before="0" w:after="0" w:line="360" w:lineRule="auto"/>
        <w:ind w:left="284" w:hanging="284"/>
        <w:jc w:val="both"/>
        <w:rPr>
          <w:rFonts w:asciiTheme="minorHAnsi" w:hAnsiTheme="minorHAnsi" w:cs="Arial"/>
          <w:bCs/>
          <w:iCs/>
          <w:szCs w:val="22"/>
        </w:rPr>
      </w:pPr>
      <w:bookmarkStart w:id="3" w:name="_Toc78533219"/>
      <w:r w:rsidRPr="00BE33F3">
        <w:rPr>
          <w:rFonts w:asciiTheme="minorHAnsi" w:hAnsiTheme="minorHAnsi" w:cs="Arial"/>
          <w:bCs/>
          <w:iCs/>
          <w:szCs w:val="22"/>
        </w:rPr>
        <w:t>Informativa sul trattamento dei dati personali</w:t>
      </w:r>
      <w:bookmarkEnd w:id="3"/>
    </w:p>
    <w:p w14:paraId="15EB308F" w14:textId="77777777" w:rsidR="005A258D" w:rsidRDefault="005A258D" w:rsidP="00C75B30">
      <w:pPr>
        <w:spacing w:line="276" w:lineRule="auto"/>
        <w:ind w:left="284"/>
        <w:jc w:val="both"/>
        <w:rPr>
          <w:rFonts w:asciiTheme="minorHAnsi" w:hAnsiTheme="minorHAnsi" w:cs="Arial"/>
          <w:b/>
          <w:bCs/>
          <w:sz w:val="20"/>
          <w:szCs w:val="20"/>
        </w:rPr>
      </w:pPr>
    </w:p>
    <w:p w14:paraId="7AB2A6B4" w14:textId="778A165C" w:rsidR="00F8539B" w:rsidRDefault="00F8539B" w:rsidP="00B06DBE">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417E4F7B" w14:textId="77777777" w:rsidR="00EF0D43" w:rsidRPr="00F8539B" w:rsidRDefault="00EF0D43" w:rsidP="00C75B30">
      <w:pPr>
        <w:spacing w:line="276" w:lineRule="auto"/>
        <w:ind w:left="284"/>
        <w:jc w:val="both"/>
        <w:rPr>
          <w:rFonts w:asciiTheme="minorHAnsi" w:hAnsiTheme="minorHAnsi" w:cs="Arial"/>
          <w:bCs/>
          <w:sz w:val="20"/>
          <w:szCs w:val="20"/>
        </w:rPr>
      </w:pPr>
    </w:p>
    <w:p w14:paraId="69880705" w14:textId="77777777" w:rsidR="00126F5C" w:rsidRDefault="00F8539B" w:rsidP="00B06DBE">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w:t>
      </w:r>
    </w:p>
    <w:p w14:paraId="32B22F8B" w14:textId="3B41E201" w:rsidR="00F8539B" w:rsidRPr="00F8539B"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14:paraId="5ECCF40E" w14:textId="395EB7A8" w:rsidR="00F8539B" w:rsidRDefault="00F8539B" w:rsidP="00B06DBE">
      <w:pPr>
        <w:spacing w:line="276" w:lineRule="auto"/>
        <w:jc w:val="both"/>
        <w:rPr>
          <w:rFonts w:asciiTheme="minorHAnsi" w:hAnsiTheme="minorHAnsi" w:cs="Arial"/>
          <w:bCs/>
          <w:sz w:val="20"/>
          <w:szCs w:val="20"/>
        </w:rPr>
      </w:pPr>
      <w:r w:rsidRPr="000F7A00">
        <w:rPr>
          <w:rFonts w:asciiTheme="minorHAnsi" w:hAnsiTheme="minorHAnsi" w:cs="Arial"/>
          <w:bCs/>
          <w:sz w:val="20"/>
          <w:szCs w:val="20"/>
        </w:rPr>
        <w:t xml:space="preserve">Il conferimento di Dati alla </w:t>
      </w:r>
      <w:r w:rsidR="004A4EB1" w:rsidRPr="000F7A00">
        <w:rPr>
          <w:rFonts w:asciiTheme="minorHAnsi" w:hAnsiTheme="minorHAnsi" w:cs="Arial"/>
          <w:bCs/>
          <w:sz w:val="20"/>
          <w:szCs w:val="20"/>
        </w:rPr>
        <w:t>Consip S.p.A.</w:t>
      </w:r>
      <w:r w:rsidR="00126F5C" w:rsidRPr="000F7A00">
        <w:rPr>
          <w:rFonts w:asciiTheme="minorHAnsi" w:hAnsiTheme="minorHAnsi" w:cs="Arial"/>
          <w:bCs/>
          <w:sz w:val="20"/>
          <w:szCs w:val="20"/>
        </w:rPr>
        <w:t xml:space="preserve"> è facoltativo</w:t>
      </w:r>
      <w:r w:rsidRPr="000F7A00">
        <w:rPr>
          <w:rFonts w:asciiTheme="minorHAnsi" w:hAnsiTheme="minorHAnsi" w:cs="Arial"/>
          <w:bCs/>
          <w:sz w:val="20"/>
          <w:szCs w:val="20"/>
        </w:rPr>
        <w:t xml:space="preserve">; l'eventuale rifiuto di fornire gli stessi comporta l'impossibilità di acquisire </w:t>
      </w:r>
      <w:r w:rsidR="004A4EB1" w:rsidRPr="000F7A00">
        <w:rPr>
          <w:rFonts w:asciiTheme="minorHAnsi" w:hAnsiTheme="minorHAnsi" w:cs="Arial"/>
          <w:bCs/>
          <w:sz w:val="20"/>
          <w:szCs w:val="20"/>
        </w:rPr>
        <w:t>da parte Vostra, le informazioni per una più compiuta conoscenza del mercato</w:t>
      </w:r>
      <w:r w:rsidR="004A4EB1" w:rsidRPr="000F7A00" w:rsidDel="00834F93">
        <w:rPr>
          <w:rFonts w:asciiTheme="minorHAnsi" w:hAnsiTheme="minorHAnsi" w:cs="Arial"/>
          <w:bCs/>
          <w:sz w:val="20"/>
          <w:szCs w:val="20"/>
        </w:rPr>
        <w:t xml:space="preserve"> </w:t>
      </w:r>
      <w:r w:rsidR="004A4EB1" w:rsidRPr="000F7A00">
        <w:rPr>
          <w:rFonts w:asciiTheme="minorHAnsi" w:hAnsiTheme="minorHAnsi" w:cs="Arial"/>
          <w:bCs/>
          <w:sz w:val="20"/>
          <w:szCs w:val="20"/>
        </w:rPr>
        <w:t>relativamente alla Vostra azienda.</w:t>
      </w:r>
    </w:p>
    <w:p w14:paraId="25BBEF3C" w14:textId="77777777" w:rsidR="00EF0D43" w:rsidRDefault="00EF0D43" w:rsidP="00C75B30">
      <w:pPr>
        <w:spacing w:line="276" w:lineRule="auto"/>
        <w:ind w:left="284"/>
        <w:jc w:val="both"/>
        <w:rPr>
          <w:rFonts w:asciiTheme="minorHAnsi" w:hAnsiTheme="minorHAnsi" w:cs="Arial"/>
          <w:bCs/>
          <w:sz w:val="20"/>
          <w:szCs w:val="20"/>
        </w:rPr>
      </w:pPr>
    </w:p>
    <w:p w14:paraId="18096159" w14:textId="77777777" w:rsidR="004A4EB1" w:rsidRDefault="004A4EB1" w:rsidP="00B06DBE">
      <w:pPr>
        <w:spacing w:line="276" w:lineRule="auto"/>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5D5AA90" w14:textId="77777777" w:rsidR="00EF0D43" w:rsidRDefault="00EF0D43" w:rsidP="00C75B30">
      <w:pPr>
        <w:spacing w:line="276" w:lineRule="auto"/>
        <w:ind w:left="284"/>
        <w:jc w:val="both"/>
        <w:rPr>
          <w:rFonts w:asciiTheme="minorHAnsi" w:hAnsiTheme="minorHAnsi" w:cs="Arial"/>
          <w:bCs/>
          <w:sz w:val="20"/>
          <w:szCs w:val="20"/>
        </w:rPr>
      </w:pPr>
    </w:p>
    <w:p w14:paraId="3AE8529C" w14:textId="77777777" w:rsidR="004A4EB1" w:rsidRPr="006F7363" w:rsidRDefault="004A4EB1" w:rsidP="00B06DBE">
      <w:pPr>
        <w:spacing w:line="276" w:lineRule="auto"/>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sidRPr="006F7363">
        <w:rPr>
          <w:rFonts w:asciiTheme="minorHAnsi" w:hAnsiTheme="minorHAnsi" w:cs="Arial"/>
          <w:bCs/>
          <w:sz w:val="20"/>
          <w:szCs w:val="20"/>
        </w:rPr>
        <w:lastRenderedPageBreak/>
        <w:t xml:space="preserve">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777B6E4A" w:rsidR="004A4EB1" w:rsidRDefault="004A4EB1" w:rsidP="00B06DBE">
      <w:pPr>
        <w:spacing w:line="276" w:lineRule="auto"/>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542F2C9" w14:textId="77777777" w:rsidR="008E2F4F" w:rsidRPr="00F8539B" w:rsidRDefault="008E2F4F" w:rsidP="00C75B30">
      <w:pPr>
        <w:spacing w:line="276" w:lineRule="auto"/>
        <w:ind w:left="284"/>
        <w:jc w:val="both"/>
        <w:rPr>
          <w:rFonts w:asciiTheme="minorHAnsi" w:hAnsiTheme="minorHAnsi" w:cs="Arial"/>
          <w:bCs/>
          <w:sz w:val="20"/>
          <w:szCs w:val="20"/>
        </w:rPr>
      </w:pPr>
    </w:p>
    <w:p w14:paraId="7A4134DA" w14:textId="47C046E4" w:rsidR="00514EB8" w:rsidRDefault="00F8539B" w:rsidP="00B06DBE">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60FD2104" w14:textId="6A0CD6C0" w:rsidR="00EF0D43" w:rsidRPr="00F8539B" w:rsidRDefault="00EF0D43" w:rsidP="000F7A00">
      <w:pPr>
        <w:spacing w:line="276" w:lineRule="auto"/>
        <w:jc w:val="both"/>
        <w:rPr>
          <w:rFonts w:asciiTheme="minorHAnsi" w:hAnsiTheme="minorHAnsi" w:cs="Arial"/>
          <w:bCs/>
          <w:sz w:val="20"/>
          <w:szCs w:val="20"/>
        </w:rPr>
      </w:pPr>
    </w:p>
    <w:p w14:paraId="05E115CD" w14:textId="77777777" w:rsidR="00CB6BE4" w:rsidRPr="002621DE" w:rsidRDefault="00F8539B" w:rsidP="00B06DBE">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CB6BE4">
        <w:rPr>
          <w:rFonts w:asciiTheme="minorHAnsi" w:hAnsiTheme="minorHAnsi" w:cs="Arial"/>
          <w:bCs/>
          <w:sz w:val="20"/>
          <w:szCs w:val="20"/>
        </w:rPr>
        <w:t xml:space="preserve">di cui agli artt. da 15 a 23 del regolamento UE, </w:t>
      </w:r>
      <w:r w:rsidR="00CB6BE4" w:rsidRPr="0019376C">
        <w:rPr>
          <w:rFonts w:asciiTheme="minorHAnsi" w:hAnsiTheme="minorHAnsi" w:cs="Arial"/>
          <w:bCs/>
          <w:sz w:val="20"/>
          <w:szCs w:val="20"/>
        </w:rPr>
        <w:t xml:space="preserve">potranno essere avanzate </w:t>
      </w:r>
      <w:r w:rsidR="00CB6BE4">
        <w:rPr>
          <w:rFonts w:asciiTheme="minorHAnsi" w:hAnsiTheme="minorHAnsi" w:cs="Arial"/>
          <w:bCs/>
          <w:sz w:val="20"/>
          <w:szCs w:val="20"/>
        </w:rPr>
        <w:t xml:space="preserve">al Responsabile della protezione dei dati </w:t>
      </w:r>
      <w:r w:rsidR="00CB6BE4" w:rsidRPr="0019376C">
        <w:rPr>
          <w:rFonts w:asciiTheme="minorHAnsi" w:hAnsiTheme="minorHAnsi" w:cs="Arial"/>
          <w:bCs/>
          <w:sz w:val="20"/>
          <w:szCs w:val="20"/>
        </w:rPr>
        <w:t xml:space="preserve"> al seguente indirizzo di posta elettronica </w:t>
      </w:r>
      <w:hyperlink r:id="rId9" w:history="1">
        <w:r w:rsidR="00CB6BE4" w:rsidRPr="008A4999">
          <w:rPr>
            <w:rStyle w:val="Collegamentoipertestuale"/>
            <w:rFonts w:asciiTheme="minorHAnsi" w:hAnsiTheme="minorHAnsi"/>
            <w:sz w:val="20"/>
            <w:szCs w:val="20"/>
          </w:rPr>
          <w:t>esercizio.diritti.privacy@consip.it</w:t>
        </w:r>
      </w:hyperlink>
      <w:r w:rsidR="00CB6BE4" w:rsidRPr="002621DE">
        <w:rPr>
          <w:rFonts w:asciiTheme="minorHAnsi" w:hAnsiTheme="minorHAnsi" w:cs="Arial"/>
          <w:bCs/>
          <w:sz w:val="20"/>
          <w:szCs w:val="20"/>
        </w:rPr>
        <w:t>.</w:t>
      </w:r>
    </w:p>
    <w:p w14:paraId="48BBDEE5" w14:textId="77777777" w:rsidR="00BC6312" w:rsidRDefault="00BC6312">
      <w:pPr>
        <w:rPr>
          <w:rFonts w:asciiTheme="minorHAnsi" w:hAnsiTheme="minorHAnsi" w:cs="Arial"/>
          <w:b/>
          <w:bCs/>
          <w:sz w:val="20"/>
          <w:szCs w:val="20"/>
        </w:rPr>
      </w:pPr>
      <w:r>
        <w:rPr>
          <w:rFonts w:asciiTheme="minorHAnsi" w:hAnsiTheme="minorHAnsi" w:cs="Arial"/>
          <w:b/>
          <w:bCs/>
          <w:sz w:val="20"/>
          <w:szCs w:val="20"/>
        </w:rPr>
        <w:br w:type="page"/>
      </w:r>
    </w:p>
    <w:p w14:paraId="5774A3A2" w14:textId="592DAFBE" w:rsidR="00122B75" w:rsidRPr="00BE33F3" w:rsidRDefault="00122B75" w:rsidP="00B06DBE">
      <w:pPr>
        <w:pStyle w:val="Titolo1"/>
        <w:numPr>
          <w:ilvl w:val="0"/>
          <w:numId w:val="0"/>
        </w:numPr>
        <w:spacing w:before="0" w:after="0" w:line="360" w:lineRule="auto"/>
        <w:ind w:left="284" w:hanging="284"/>
        <w:jc w:val="both"/>
        <w:rPr>
          <w:rFonts w:asciiTheme="minorHAnsi" w:hAnsiTheme="minorHAnsi" w:cs="Arial"/>
          <w:bCs/>
          <w:iCs/>
          <w:szCs w:val="22"/>
        </w:rPr>
      </w:pPr>
      <w:bookmarkStart w:id="4" w:name="_Toc78533220"/>
      <w:r w:rsidRPr="00BE33F3">
        <w:rPr>
          <w:rFonts w:asciiTheme="minorHAnsi" w:hAnsiTheme="minorHAnsi" w:cs="Arial"/>
          <w:bCs/>
          <w:iCs/>
          <w:szCs w:val="22"/>
        </w:rPr>
        <w:lastRenderedPageBreak/>
        <w:t>Breve descrizione dell’iniziativa</w:t>
      </w:r>
      <w:bookmarkEnd w:id="4"/>
      <w:r w:rsidRPr="00BE33F3">
        <w:rPr>
          <w:rFonts w:asciiTheme="minorHAnsi" w:hAnsiTheme="minorHAnsi" w:cs="Arial"/>
          <w:bCs/>
          <w:iCs/>
          <w:szCs w:val="22"/>
        </w:rPr>
        <w:t xml:space="preserve"> </w:t>
      </w:r>
    </w:p>
    <w:p w14:paraId="386C07AE" w14:textId="646461EB" w:rsidR="00925353" w:rsidRPr="0053791D" w:rsidRDefault="00387E13" w:rsidP="00B06DBE">
      <w:pPr>
        <w:numPr>
          <w:ilvl w:val="0"/>
          <w:numId w:val="3"/>
        </w:numPr>
        <w:tabs>
          <w:tab w:val="clear" w:pos="360"/>
        </w:tabs>
        <w:spacing w:line="360" w:lineRule="auto"/>
        <w:ind w:left="644" w:hanging="644"/>
        <w:jc w:val="both"/>
        <w:rPr>
          <w:rFonts w:asciiTheme="minorHAnsi" w:hAnsiTheme="minorHAnsi" w:cstheme="minorHAnsi"/>
          <w:b/>
          <w:bCs/>
          <w:sz w:val="20"/>
          <w:szCs w:val="20"/>
        </w:rPr>
      </w:pPr>
      <w:r>
        <w:rPr>
          <w:rFonts w:asciiTheme="minorHAnsi" w:hAnsiTheme="minorHAnsi" w:cstheme="minorHAnsi"/>
          <w:b/>
          <w:bCs/>
          <w:sz w:val="20"/>
          <w:szCs w:val="20"/>
        </w:rPr>
        <w:t>Contesto</w:t>
      </w:r>
    </w:p>
    <w:p w14:paraId="5012C161" w14:textId="77777777" w:rsidR="00387E13" w:rsidRPr="00F21755" w:rsidRDefault="00387E13" w:rsidP="00387E13">
      <w:pPr>
        <w:spacing w:before="120" w:line="278" w:lineRule="exact"/>
        <w:jc w:val="both"/>
        <w:textAlignment w:val="baseline"/>
        <w:rPr>
          <w:rFonts w:asciiTheme="minorHAnsi" w:eastAsia="Calibri" w:hAnsiTheme="minorHAnsi" w:cstheme="minorHAnsi"/>
          <w:color w:val="000000"/>
          <w:sz w:val="20"/>
          <w:szCs w:val="20"/>
        </w:rPr>
      </w:pPr>
      <w:r w:rsidRPr="00F21755">
        <w:rPr>
          <w:rFonts w:asciiTheme="minorHAnsi" w:eastAsiaTheme="majorEastAsia" w:hAnsiTheme="minorHAnsi" w:cstheme="minorHAnsi"/>
          <w:sz w:val="20"/>
          <w:szCs w:val="20"/>
        </w:rPr>
        <w:t xml:space="preserve">L’INAIL, </w:t>
      </w:r>
      <w:r w:rsidRPr="00F21755">
        <w:rPr>
          <w:rFonts w:asciiTheme="minorHAnsi" w:eastAsia="Calibri" w:hAnsiTheme="minorHAnsi" w:cstheme="minorHAnsi"/>
          <w:color w:val="000000"/>
          <w:sz w:val="20"/>
          <w:szCs w:val="20"/>
        </w:rPr>
        <w:t>Istituto Nazionale Assicurazione contro gli Infortuni sul Lavoro, è un Ente pubblico non economico che gestisce l'assicurazione obbligatoria contro gli infortuni sul lavoro e le malattie professionali.</w:t>
      </w:r>
    </w:p>
    <w:p w14:paraId="7A917715" w14:textId="77777777" w:rsidR="00387E13" w:rsidRPr="00F21755" w:rsidRDefault="00387E13" w:rsidP="00387E13">
      <w:pPr>
        <w:spacing w:before="120" w:line="201" w:lineRule="exact"/>
        <w:jc w:val="both"/>
        <w:textAlignment w:val="baseline"/>
        <w:rPr>
          <w:rFonts w:asciiTheme="minorHAnsi" w:eastAsia="Calibri" w:hAnsiTheme="minorHAnsi" w:cstheme="minorHAnsi"/>
          <w:color w:val="000000"/>
          <w:spacing w:val="-4"/>
          <w:sz w:val="20"/>
          <w:szCs w:val="20"/>
        </w:rPr>
      </w:pPr>
      <w:r w:rsidRPr="00F21755">
        <w:rPr>
          <w:rFonts w:asciiTheme="minorHAnsi" w:eastAsia="Calibri" w:hAnsiTheme="minorHAnsi" w:cstheme="minorHAnsi"/>
          <w:color w:val="000000"/>
          <w:spacing w:val="-4"/>
          <w:sz w:val="20"/>
          <w:szCs w:val="20"/>
        </w:rPr>
        <w:t>Gli obiettivi di INAIL sono:</w:t>
      </w:r>
    </w:p>
    <w:p w14:paraId="39926075" w14:textId="77777777" w:rsidR="00387E13" w:rsidRPr="00F21755" w:rsidRDefault="00387E13" w:rsidP="00387E13">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F21755">
        <w:rPr>
          <w:rFonts w:asciiTheme="minorHAnsi" w:hAnsiTheme="minorHAnsi" w:cstheme="minorHAnsi"/>
          <w:color w:val="000000"/>
          <w:sz w:val="20"/>
          <w:szCs w:val="20"/>
        </w:rPr>
        <w:t>ridurre il fenomeno infortunistico;</w:t>
      </w:r>
    </w:p>
    <w:p w14:paraId="3F8B3DD9" w14:textId="77777777" w:rsidR="00387E13" w:rsidRPr="00F21755" w:rsidRDefault="00387E13" w:rsidP="00387E13">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F21755">
        <w:rPr>
          <w:rFonts w:asciiTheme="minorHAnsi" w:hAnsiTheme="minorHAnsi" w:cstheme="minorHAnsi"/>
          <w:color w:val="000000"/>
          <w:sz w:val="20"/>
          <w:szCs w:val="20"/>
        </w:rPr>
        <w:t>assicurare i lavoratori che svolgono attività a rischio;</w:t>
      </w:r>
    </w:p>
    <w:p w14:paraId="5BD08366" w14:textId="77777777" w:rsidR="00387E13" w:rsidRPr="00F21755" w:rsidRDefault="00387E13" w:rsidP="00387E13">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F21755">
        <w:rPr>
          <w:rFonts w:asciiTheme="minorHAnsi" w:hAnsiTheme="minorHAnsi" w:cstheme="minorHAnsi"/>
          <w:color w:val="000000"/>
          <w:sz w:val="20"/>
          <w:szCs w:val="20"/>
        </w:rPr>
        <w:t>garantire il reinserimento nella vita lavorativa degli infortunati sul lavoro;</w:t>
      </w:r>
    </w:p>
    <w:p w14:paraId="694DCA87" w14:textId="77777777" w:rsidR="00387E13" w:rsidRPr="00F21755" w:rsidRDefault="00387E13" w:rsidP="00387E13">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F21755">
        <w:rPr>
          <w:rFonts w:asciiTheme="minorHAnsi" w:hAnsiTheme="minorHAnsi" w:cstheme="minorHAnsi"/>
          <w:color w:val="000000"/>
          <w:sz w:val="20"/>
          <w:szCs w:val="20"/>
        </w:rPr>
        <w:t>realizzare attività di ricerca e sviluppare metodologie di controllo e di verifica in materia di prevenzione e sicurezza.</w:t>
      </w:r>
    </w:p>
    <w:p w14:paraId="685F7B27" w14:textId="77777777" w:rsidR="00387E13" w:rsidRPr="00F21755" w:rsidRDefault="00387E13" w:rsidP="00387E13">
      <w:pPr>
        <w:spacing w:before="120" w:line="278" w:lineRule="exact"/>
        <w:jc w:val="both"/>
        <w:textAlignment w:val="baseline"/>
        <w:rPr>
          <w:rFonts w:asciiTheme="minorHAnsi" w:eastAsiaTheme="majorEastAsia" w:hAnsiTheme="minorHAnsi" w:cstheme="minorHAnsi"/>
          <w:sz w:val="20"/>
          <w:szCs w:val="20"/>
        </w:rPr>
      </w:pPr>
      <w:r w:rsidRPr="00F21755">
        <w:rPr>
          <w:rFonts w:asciiTheme="minorHAnsi" w:eastAsiaTheme="majorEastAsia" w:hAnsiTheme="minorHAnsi" w:cstheme="minorHAnsi"/>
          <w:sz w:val="20"/>
          <w:szCs w:val="20"/>
        </w:rPr>
        <w:t>La tutela nei confronti dei lavoratori, anche a seguito delle recenti innovazioni normative, ha assunto sempre più le caratteristiche di sistema integrato di tutela, che va dallo studio delle situazioni di rischio, agli interventi di prevenzione nei luoghi di lavoro, alle prestazioni sanitarie ed economiche, alla cura, riabilitazione e reinserimento nella vita sociale e lavorativa nei confronti di coloro che hanno subito danni fisici a seguito di infortunio o malattia professionale. L’assicurazione, obbligatoria per tutti i datori di lavoro che occupano lavoratori dipendenti e parasubordinati nelle attività che la legge individua come rischiose, tutela il lavoratore contro i danni derivanti da infortuni e malattie professionali causati dall’attività lavorativa.</w:t>
      </w:r>
    </w:p>
    <w:p w14:paraId="32046667" w14:textId="77777777" w:rsidR="00387E13" w:rsidRPr="00F21755" w:rsidRDefault="00387E13" w:rsidP="00387E13">
      <w:pPr>
        <w:spacing w:before="120" w:line="278" w:lineRule="exact"/>
        <w:jc w:val="both"/>
        <w:textAlignment w:val="baseline"/>
        <w:rPr>
          <w:rFonts w:asciiTheme="minorHAnsi" w:eastAsia="Calibri" w:hAnsiTheme="minorHAnsi" w:cstheme="minorHAnsi"/>
          <w:color w:val="000000"/>
          <w:sz w:val="20"/>
          <w:szCs w:val="20"/>
        </w:rPr>
      </w:pPr>
      <w:r w:rsidRPr="00F21755">
        <w:rPr>
          <w:rFonts w:asciiTheme="minorHAnsi" w:eastAsia="Calibri" w:hAnsiTheme="minorHAnsi" w:cstheme="minorHAnsi"/>
          <w:color w:val="000000"/>
          <w:sz w:val="20"/>
          <w:szCs w:val="20"/>
        </w:rPr>
        <w:t>L’Istituto ha, inoltre, assunto anche le competenze e le risorse degli enti disciolti ISPESL ed IPSEMA, definendo così un incremento dei propri compiti istituzionali.</w:t>
      </w:r>
    </w:p>
    <w:p w14:paraId="6DD95216" w14:textId="77777777" w:rsidR="00387E13" w:rsidRPr="00F21755" w:rsidRDefault="00387E13" w:rsidP="00387E13">
      <w:pPr>
        <w:spacing w:before="120" w:line="278" w:lineRule="exact"/>
        <w:jc w:val="both"/>
        <w:textAlignment w:val="baseline"/>
        <w:rPr>
          <w:rFonts w:asciiTheme="minorHAnsi" w:eastAsia="Calibri" w:hAnsiTheme="minorHAnsi" w:cstheme="minorHAnsi"/>
          <w:color w:val="000000"/>
          <w:sz w:val="20"/>
          <w:szCs w:val="20"/>
        </w:rPr>
      </w:pPr>
      <w:r w:rsidRPr="00F21755">
        <w:rPr>
          <w:rFonts w:asciiTheme="minorHAnsi" w:eastAsia="Calibri" w:hAnsiTheme="minorHAnsi" w:cstheme="minorHAnsi"/>
          <w:color w:val="000000"/>
          <w:sz w:val="20"/>
          <w:szCs w:val="20"/>
        </w:rPr>
        <w:t>In particolare, con l’incorporazione dell’ISPESL si sono aggiunte due nuove linee di business, quella della “Ricerca”, in precedenza perseguita in maniera limitata e circoscritta ad alcuni settori ben definiti (es. Riabilitazione Motoria) e quella della “Verifica e certificazione”, che estende l’azione di prevenzione, già assolta dall’INAIL, includendo l’attività di ispezione e di attestazione di conformità.</w:t>
      </w:r>
    </w:p>
    <w:p w14:paraId="452EF992" w14:textId="77777777" w:rsidR="00387E13" w:rsidRPr="00F21755" w:rsidRDefault="00387E13" w:rsidP="00387E13">
      <w:pPr>
        <w:spacing w:before="120" w:line="278" w:lineRule="exact"/>
        <w:jc w:val="both"/>
        <w:textAlignment w:val="baseline"/>
        <w:rPr>
          <w:rFonts w:asciiTheme="minorHAnsi" w:eastAsia="Calibri" w:hAnsiTheme="minorHAnsi" w:cstheme="minorHAnsi"/>
          <w:color w:val="000000"/>
          <w:sz w:val="20"/>
          <w:szCs w:val="20"/>
        </w:rPr>
      </w:pPr>
      <w:r w:rsidRPr="00F21755">
        <w:rPr>
          <w:rFonts w:asciiTheme="minorHAnsi" w:eastAsia="Calibri" w:hAnsiTheme="minorHAnsi" w:cstheme="minorHAnsi"/>
          <w:color w:val="000000"/>
          <w:sz w:val="20"/>
          <w:szCs w:val="20"/>
        </w:rPr>
        <w:t>In sintesi, gli obiettivi dell’Istituto si realizzano in sei linee di business distinte, ciascuna con le proprie peculiarità per tipologia di clienti, stakeholder e modalità di servizio:</w:t>
      </w:r>
    </w:p>
    <w:p w14:paraId="36293F50" w14:textId="77777777" w:rsidR="00387E13" w:rsidRPr="00F21755" w:rsidRDefault="00387E13" w:rsidP="00387E13">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F21755">
        <w:rPr>
          <w:rFonts w:asciiTheme="minorHAnsi" w:hAnsiTheme="minorHAnsi" w:cstheme="minorHAnsi"/>
          <w:color w:val="000000"/>
          <w:sz w:val="20"/>
          <w:szCs w:val="20"/>
        </w:rPr>
        <w:t>Prevenzione;</w:t>
      </w:r>
    </w:p>
    <w:p w14:paraId="676EC1C4" w14:textId="77777777" w:rsidR="00387E13" w:rsidRPr="00F21755" w:rsidRDefault="00387E13" w:rsidP="00387E13">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F21755">
        <w:rPr>
          <w:rFonts w:asciiTheme="minorHAnsi" w:hAnsiTheme="minorHAnsi" w:cstheme="minorHAnsi"/>
          <w:color w:val="000000"/>
          <w:sz w:val="20"/>
          <w:szCs w:val="20"/>
        </w:rPr>
        <w:t>Rischi (Rapporto Assicurativo - Entrate);</w:t>
      </w:r>
    </w:p>
    <w:p w14:paraId="1F0C7703" w14:textId="77777777" w:rsidR="00387E13" w:rsidRPr="00F21755" w:rsidRDefault="00387E13" w:rsidP="00387E13">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F21755">
        <w:rPr>
          <w:rFonts w:asciiTheme="minorHAnsi" w:hAnsiTheme="minorHAnsi" w:cstheme="minorHAnsi"/>
          <w:color w:val="000000"/>
          <w:sz w:val="20"/>
          <w:szCs w:val="20"/>
        </w:rPr>
        <w:t>Prestazioni (Rapporto Assicurativo - Uscite);</w:t>
      </w:r>
    </w:p>
    <w:p w14:paraId="3C3E7CC4" w14:textId="77777777" w:rsidR="00387E13" w:rsidRPr="00F21755" w:rsidRDefault="00387E13" w:rsidP="00387E13">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F21755">
        <w:rPr>
          <w:rFonts w:asciiTheme="minorHAnsi" w:hAnsiTheme="minorHAnsi" w:cstheme="minorHAnsi"/>
          <w:color w:val="000000"/>
          <w:sz w:val="20"/>
          <w:szCs w:val="20"/>
        </w:rPr>
        <w:t>Riabilitazione e Prime cure:</w:t>
      </w:r>
    </w:p>
    <w:p w14:paraId="44453A67" w14:textId="77777777" w:rsidR="00387E13" w:rsidRPr="00F21755" w:rsidRDefault="00387E13" w:rsidP="00387E13">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F21755">
        <w:rPr>
          <w:rFonts w:asciiTheme="minorHAnsi" w:hAnsiTheme="minorHAnsi" w:cstheme="minorHAnsi"/>
          <w:color w:val="000000"/>
          <w:sz w:val="20"/>
          <w:szCs w:val="20"/>
        </w:rPr>
        <w:t>Ricerca;</w:t>
      </w:r>
    </w:p>
    <w:p w14:paraId="2EDE5B09" w14:textId="77777777" w:rsidR="00387E13" w:rsidRPr="00F21755" w:rsidRDefault="00387E13" w:rsidP="00387E13">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F21755">
        <w:rPr>
          <w:rFonts w:asciiTheme="minorHAnsi" w:hAnsiTheme="minorHAnsi" w:cstheme="minorHAnsi"/>
          <w:color w:val="000000"/>
          <w:sz w:val="20"/>
          <w:szCs w:val="20"/>
        </w:rPr>
        <w:t>Verifica e Certificazione.</w:t>
      </w:r>
    </w:p>
    <w:p w14:paraId="2357250A" w14:textId="77777777" w:rsidR="00387E13" w:rsidRPr="00F21755" w:rsidRDefault="00387E13" w:rsidP="00387E13">
      <w:pPr>
        <w:spacing w:before="120" w:line="278" w:lineRule="exact"/>
        <w:jc w:val="both"/>
        <w:textAlignment w:val="baseline"/>
        <w:rPr>
          <w:rFonts w:asciiTheme="minorHAnsi" w:eastAsia="Calibri" w:hAnsiTheme="minorHAnsi" w:cstheme="minorHAnsi"/>
          <w:color w:val="000000"/>
          <w:sz w:val="20"/>
          <w:szCs w:val="20"/>
        </w:rPr>
      </w:pPr>
      <w:r w:rsidRPr="00F21755">
        <w:rPr>
          <w:rFonts w:asciiTheme="minorHAnsi" w:eastAsia="Calibri" w:hAnsiTheme="minorHAnsi" w:cstheme="minorHAnsi"/>
          <w:color w:val="000000"/>
          <w:sz w:val="20"/>
          <w:szCs w:val="20"/>
        </w:rPr>
        <w:t xml:space="preserve">Tali linee di business costituiscono la cosiddetta </w:t>
      </w:r>
      <w:r w:rsidRPr="00CD0EA7">
        <w:rPr>
          <w:rFonts w:asciiTheme="minorHAnsi" w:eastAsia="Calibri" w:hAnsiTheme="minorHAnsi" w:cstheme="minorHAnsi"/>
          <w:b/>
          <w:color w:val="000000"/>
          <w:sz w:val="20"/>
          <w:szCs w:val="20"/>
          <w:u w:val="single"/>
        </w:rPr>
        <w:t>“Attività istituzionale”</w:t>
      </w:r>
      <w:r w:rsidRPr="00F21755">
        <w:rPr>
          <w:rFonts w:asciiTheme="minorHAnsi" w:eastAsia="Calibri" w:hAnsiTheme="minorHAnsi" w:cstheme="minorHAnsi"/>
          <w:color w:val="000000"/>
          <w:sz w:val="20"/>
          <w:szCs w:val="20"/>
        </w:rPr>
        <w:t xml:space="preserve"> dell’INAIL e sono gestite da strutture organizzative dell’Istituto sia centrali che territoriali. L'Istituto ha un modello funzionale che prevede strutture centrali e strutture decentrate su tutto il territorio nazionale. L'insieme delle strutture centrali (Direzioni Centrali, Servizi, Dipartimenti di Ricerca, Sovrintendenza Sanitaria Centrale, Avvocatura Generale, Consulenze professionali Centrali), costituisce la Direzione Generale, avente funzioni di direzione, coordinamento, indirizzo, programmazione e controllo. A livello regionale operano le Direzioni Regionali con compiti di governo del territorio di competenza, supporto delle attività produttive, indirizzo e controllo a garanzia dell’omogeneità e della correttezza di funzionamento delle Direzioni Territoriali. A </w:t>
      </w:r>
      <w:r w:rsidRPr="00F21755">
        <w:rPr>
          <w:rFonts w:asciiTheme="minorHAnsi" w:eastAsia="Calibri" w:hAnsiTheme="minorHAnsi" w:cstheme="minorHAnsi"/>
          <w:color w:val="000000"/>
          <w:sz w:val="20"/>
          <w:szCs w:val="20"/>
        </w:rPr>
        <w:lastRenderedPageBreak/>
        <w:t>livello sub-regionale operano le Direzioni Territoriali, articolate in Sedi Locali, che garantiscono la gestione dell’attività assicurativa e la tutela nei confronti dei lavoratori, attraverso un “sistema integrato” di interventi di prevenzione nei luoghi di lavoro, di prestazioni sanitarie ed economiche e di reinserimento sociale e lavorativo e, pertanto, tutte le attività di gestione degli utenti esterni, con particolare riferimento agli assistiti, sono svolte a livello di Sedi periferiche. Il Centro Protesi di Vigorso di Budrio e sue Filiali ed il Centro di Riabilitazione Motoria di Volterra operano nel contesto dei servizi di erogazione di protesi e ortesi ed offrono servizi riabilitativi finalizzati alla completa reintegrazione nel mondo del lavoro, nella famiglia, e più ampiamente nella società.</w:t>
      </w:r>
    </w:p>
    <w:p w14:paraId="6134B005" w14:textId="77777777" w:rsidR="00387E13" w:rsidRPr="00F21755" w:rsidRDefault="00387E13" w:rsidP="00387E13">
      <w:pPr>
        <w:spacing w:before="120" w:line="278" w:lineRule="exact"/>
        <w:jc w:val="both"/>
        <w:textAlignment w:val="baseline"/>
        <w:rPr>
          <w:rFonts w:asciiTheme="minorHAnsi" w:eastAsia="Calibri" w:hAnsiTheme="minorHAnsi" w:cstheme="minorHAnsi"/>
          <w:color w:val="000000"/>
          <w:sz w:val="20"/>
          <w:szCs w:val="20"/>
        </w:rPr>
      </w:pPr>
      <w:r w:rsidRPr="00F21755">
        <w:rPr>
          <w:rFonts w:asciiTheme="minorHAnsi" w:eastAsia="Calibri" w:hAnsiTheme="minorHAnsi" w:cstheme="minorHAnsi"/>
          <w:color w:val="000000"/>
          <w:sz w:val="20"/>
          <w:szCs w:val="20"/>
        </w:rPr>
        <w:t>A supporto dei processi e dei servizi connessi al funzionamento di tutte le “Linee di business” dell’Istituto ci sono le applicazioni e i sistemi di back-end dell’</w:t>
      </w:r>
      <w:r w:rsidRPr="00CD0EA7">
        <w:rPr>
          <w:rFonts w:asciiTheme="minorHAnsi" w:eastAsia="Calibri" w:hAnsiTheme="minorHAnsi" w:cstheme="minorHAnsi"/>
          <w:b/>
          <w:color w:val="000000"/>
          <w:sz w:val="20"/>
          <w:szCs w:val="20"/>
          <w:u w:val="single"/>
        </w:rPr>
        <w:t>“Area strumentale”</w:t>
      </w:r>
      <w:r w:rsidRPr="00F21755">
        <w:rPr>
          <w:rFonts w:asciiTheme="minorHAnsi" w:eastAsia="Calibri" w:hAnsiTheme="minorHAnsi" w:cstheme="minorHAnsi"/>
          <w:color w:val="000000"/>
          <w:sz w:val="20"/>
          <w:szCs w:val="20"/>
        </w:rPr>
        <w:t xml:space="preserve">, vale a dire l’insieme delle procedure applicative e dei “Sistemi gestionali” di back-end, trasversali rispetto alle operazioni, ai processi e alla governance di INAIL, sviluppati ad-hoc o attraverso personalizzazioni di piattaforme acquisite a supporto di tutti i processi e servizi erogati dall’Istituto. Le aree applicative sono principalmente: </w:t>
      </w:r>
    </w:p>
    <w:p w14:paraId="3D51A348" w14:textId="77777777" w:rsidR="00387E13" w:rsidRPr="00F21755" w:rsidRDefault="00387E13" w:rsidP="00387E13">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F21755">
        <w:rPr>
          <w:rFonts w:asciiTheme="minorHAnsi" w:hAnsiTheme="minorHAnsi" w:cstheme="minorHAnsi"/>
          <w:color w:val="000000"/>
          <w:sz w:val="20"/>
          <w:szCs w:val="20"/>
        </w:rPr>
        <w:t>Documentale e Conservazione</w:t>
      </w:r>
    </w:p>
    <w:p w14:paraId="7FF1D778" w14:textId="77777777" w:rsidR="00387E13" w:rsidRPr="00F21755" w:rsidRDefault="00387E13" w:rsidP="00387E13">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F21755">
        <w:rPr>
          <w:rFonts w:asciiTheme="minorHAnsi" w:hAnsiTheme="minorHAnsi" w:cstheme="minorHAnsi"/>
          <w:color w:val="000000"/>
          <w:sz w:val="20"/>
          <w:szCs w:val="20"/>
        </w:rPr>
        <w:t xml:space="preserve">Amministrazione, Finanza e Controllo (AFC) </w:t>
      </w:r>
    </w:p>
    <w:p w14:paraId="7BE42062" w14:textId="77777777" w:rsidR="00387E13" w:rsidRPr="00F21755" w:rsidRDefault="00387E13" w:rsidP="00387E13">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F21755">
        <w:rPr>
          <w:rFonts w:asciiTheme="minorHAnsi" w:hAnsiTheme="minorHAnsi" w:cstheme="minorHAnsi"/>
          <w:color w:val="000000"/>
          <w:sz w:val="20"/>
          <w:szCs w:val="20"/>
        </w:rPr>
        <w:t xml:space="preserve">Human Resources (HR) </w:t>
      </w:r>
    </w:p>
    <w:p w14:paraId="79BB514D" w14:textId="77777777" w:rsidR="00387E13" w:rsidRPr="00F21755" w:rsidRDefault="00387E13" w:rsidP="00387E13">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F21755">
        <w:rPr>
          <w:rFonts w:asciiTheme="minorHAnsi" w:hAnsiTheme="minorHAnsi" w:cstheme="minorHAnsi"/>
          <w:color w:val="000000"/>
          <w:sz w:val="20"/>
          <w:szCs w:val="20"/>
        </w:rPr>
        <w:t xml:space="preserve">Patrimonio Immobiliare </w:t>
      </w:r>
    </w:p>
    <w:p w14:paraId="222AE100" w14:textId="77777777" w:rsidR="00387E13" w:rsidRPr="00F21755" w:rsidRDefault="00387E13" w:rsidP="00387E13">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F21755">
        <w:rPr>
          <w:rFonts w:asciiTheme="minorHAnsi" w:hAnsiTheme="minorHAnsi" w:cstheme="minorHAnsi"/>
          <w:color w:val="000000"/>
          <w:sz w:val="20"/>
          <w:szCs w:val="20"/>
        </w:rPr>
        <w:t>Acquisti</w:t>
      </w:r>
    </w:p>
    <w:p w14:paraId="62067160" w14:textId="77777777" w:rsidR="00387E13" w:rsidRPr="00F21755" w:rsidRDefault="00387E13" w:rsidP="00387E13">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F21755">
        <w:rPr>
          <w:rFonts w:asciiTheme="minorHAnsi" w:hAnsiTheme="minorHAnsi" w:cstheme="minorHAnsi"/>
          <w:color w:val="000000"/>
          <w:sz w:val="20"/>
          <w:szCs w:val="20"/>
        </w:rPr>
        <w:t xml:space="preserve">Governance e organizzazione </w:t>
      </w:r>
    </w:p>
    <w:p w14:paraId="12B59421" w14:textId="77777777" w:rsidR="00387E13" w:rsidRPr="00387E13" w:rsidRDefault="00387E13" w:rsidP="00CC1B89">
      <w:pPr>
        <w:spacing w:before="120" w:line="278" w:lineRule="exact"/>
        <w:jc w:val="both"/>
        <w:textAlignment w:val="baseline"/>
        <w:rPr>
          <w:rFonts w:asciiTheme="minorHAnsi" w:eastAsia="Calibri" w:hAnsiTheme="minorHAnsi" w:cstheme="minorHAnsi"/>
          <w:color w:val="000000"/>
          <w:sz w:val="20"/>
          <w:szCs w:val="20"/>
        </w:rPr>
      </w:pPr>
      <w:r w:rsidRPr="00387E13">
        <w:rPr>
          <w:rFonts w:asciiTheme="minorHAnsi" w:eastAsia="Calibri" w:hAnsiTheme="minorHAnsi" w:cstheme="minorHAnsi"/>
          <w:color w:val="000000"/>
          <w:sz w:val="20"/>
          <w:szCs w:val="20"/>
        </w:rPr>
        <w:t>In coerenza con l’attuale modello organizzativo dell’Istituto, la responsabilità del sistema informatico e di telecomunicazione aziendale, dei rapporti telematici e dell'evoluzione degli strumenti tecnologici per la reingegnerizzazione dei processi produttivi è in capo alla Direzione Centrale per l’Organizzazione Digitale (</w:t>
      </w:r>
      <w:r w:rsidRPr="00CC1B89">
        <w:rPr>
          <w:rFonts w:asciiTheme="minorHAnsi" w:eastAsia="Calibri" w:hAnsiTheme="minorHAnsi" w:cstheme="minorHAnsi"/>
          <w:b/>
          <w:color w:val="000000"/>
          <w:sz w:val="20"/>
          <w:szCs w:val="20"/>
        </w:rPr>
        <w:t>DCOD</w:t>
      </w:r>
      <w:r w:rsidRPr="00387E13">
        <w:rPr>
          <w:rFonts w:asciiTheme="minorHAnsi" w:eastAsia="Calibri" w:hAnsiTheme="minorHAnsi" w:cstheme="minorHAnsi"/>
          <w:color w:val="000000"/>
          <w:sz w:val="20"/>
          <w:szCs w:val="20"/>
        </w:rPr>
        <w:t>).</w:t>
      </w:r>
    </w:p>
    <w:p w14:paraId="5B0065A4" w14:textId="77777777" w:rsidR="00387E13" w:rsidRPr="00387E13" w:rsidRDefault="00387E13" w:rsidP="00CC1B89">
      <w:pPr>
        <w:spacing w:before="120" w:line="278" w:lineRule="exact"/>
        <w:jc w:val="both"/>
        <w:textAlignment w:val="baseline"/>
        <w:rPr>
          <w:rFonts w:asciiTheme="minorHAnsi" w:eastAsia="Calibri" w:hAnsiTheme="minorHAnsi" w:cstheme="minorHAnsi"/>
          <w:color w:val="000000"/>
          <w:spacing w:val="-4"/>
          <w:sz w:val="20"/>
          <w:szCs w:val="20"/>
        </w:rPr>
      </w:pPr>
      <w:r w:rsidRPr="00387E13">
        <w:rPr>
          <w:rFonts w:asciiTheme="minorHAnsi" w:eastAsia="Calibri" w:hAnsiTheme="minorHAnsi" w:cstheme="minorHAnsi"/>
          <w:color w:val="000000"/>
          <w:spacing w:val="-4"/>
          <w:sz w:val="20"/>
          <w:szCs w:val="20"/>
        </w:rPr>
        <w:t xml:space="preserve">Con l’obiettivo, </w:t>
      </w:r>
      <w:r w:rsidRPr="00CC1B89">
        <w:rPr>
          <w:rFonts w:asciiTheme="minorHAnsi" w:eastAsia="Calibri" w:hAnsiTheme="minorHAnsi" w:cstheme="minorHAnsi"/>
          <w:color w:val="000000"/>
          <w:sz w:val="20"/>
          <w:szCs w:val="20"/>
        </w:rPr>
        <w:t>quindi</w:t>
      </w:r>
      <w:r w:rsidRPr="00387E13">
        <w:rPr>
          <w:rFonts w:asciiTheme="minorHAnsi" w:eastAsia="Calibri" w:hAnsiTheme="minorHAnsi" w:cstheme="minorHAnsi"/>
          <w:color w:val="000000"/>
          <w:spacing w:val="-4"/>
          <w:sz w:val="20"/>
          <w:szCs w:val="20"/>
        </w:rPr>
        <w:t xml:space="preserve">, di governare con efficacia e efficienza i processi di business e di garantire l’affidabilità e la qualità dei servizi informatici dell’Istituto mantenendo alti i livelli del servizio, la DCOD ha delineato il proprio modello organizzativo secondo un approccio “trasversale per processi” adottando, quale schema di riferimento, il framework ITIL V3. Il modello organizzativo della DCOD ha consolidato le diverse aree di processo, che costituiscono la catena del valore dell’INAIL, e le responsabilità dedicate a presidiare alcune fasi della catena del valore ritenute cruciali, tra le quali la </w:t>
      </w:r>
      <w:r w:rsidRPr="00387E13">
        <w:rPr>
          <w:rFonts w:asciiTheme="minorHAnsi" w:eastAsia="Calibri" w:hAnsiTheme="minorHAnsi" w:cstheme="minorHAnsi"/>
          <w:color w:val="000000"/>
          <w:spacing w:val="-4"/>
          <w:sz w:val="20"/>
          <w:szCs w:val="20"/>
          <w:u w:val="single"/>
        </w:rPr>
        <w:t>specifica funzione di “Test e certificazione</w:t>
      </w:r>
      <w:r w:rsidRPr="00387E13">
        <w:rPr>
          <w:rFonts w:asciiTheme="minorHAnsi" w:eastAsia="Calibri" w:hAnsiTheme="minorHAnsi" w:cstheme="minorHAnsi"/>
          <w:color w:val="000000"/>
          <w:spacing w:val="-4"/>
          <w:sz w:val="20"/>
          <w:szCs w:val="20"/>
        </w:rPr>
        <w:t>” orientata a garantire la qualità e la conformità delle applicazioni.</w:t>
      </w:r>
    </w:p>
    <w:p w14:paraId="5BC8F316" w14:textId="77777777" w:rsidR="00387E13" w:rsidRDefault="00387E13" w:rsidP="00C40C09">
      <w:pPr>
        <w:jc w:val="both"/>
        <w:rPr>
          <w:rFonts w:asciiTheme="minorHAnsi" w:hAnsiTheme="minorHAnsi" w:cstheme="minorHAnsi"/>
          <w:color w:val="000000"/>
          <w:sz w:val="20"/>
          <w:szCs w:val="20"/>
        </w:rPr>
      </w:pPr>
    </w:p>
    <w:p w14:paraId="4EA6FB08" w14:textId="5DCD0F16" w:rsidR="00F55D22" w:rsidRPr="0053791D" w:rsidRDefault="00F55D22" w:rsidP="00F55D22">
      <w:pPr>
        <w:numPr>
          <w:ilvl w:val="0"/>
          <w:numId w:val="3"/>
        </w:numPr>
        <w:tabs>
          <w:tab w:val="clear" w:pos="360"/>
        </w:tabs>
        <w:spacing w:line="360" w:lineRule="auto"/>
        <w:ind w:left="644" w:hanging="644"/>
        <w:jc w:val="both"/>
        <w:rPr>
          <w:rFonts w:asciiTheme="minorHAnsi" w:hAnsiTheme="minorHAnsi" w:cstheme="minorHAnsi"/>
          <w:b/>
          <w:bCs/>
          <w:sz w:val="20"/>
          <w:szCs w:val="20"/>
        </w:rPr>
      </w:pPr>
      <w:r>
        <w:rPr>
          <w:rFonts w:asciiTheme="minorHAnsi" w:hAnsiTheme="minorHAnsi" w:cstheme="minorHAnsi"/>
          <w:b/>
          <w:bCs/>
          <w:sz w:val="20"/>
          <w:szCs w:val="20"/>
        </w:rPr>
        <w:t>Oggetto</w:t>
      </w:r>
    </w:p>
    <w:p w14:paraId="2F68D29B" w14:textId="3B5E43EB" w:rsidR="00F21755" w:rsidRDefault="00BA6582" w:rsidP="00C40C09">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La </w:t>
      </w:r>
      <w:r w:rsidR="00F21755">
        <w:rPr>
          <w:rFonts w:asciiTheme="minorHAnsi" w:hAnsiTheme="minorHAnsi" w:cstheme="minorHAnsi"/>
          <w:color w:val="000000"/>
          <w:sz w:val="20"/>
          <w:szCs w:val="20"/>
        </w:rPr>
        <w:t xml:space="preserve">presente consultazione </w:t>
      </w:r>
      <w:r>
        <w:rPr>
          <w:rFonts w:asciiTheme="minorHAnsi" w:hAnsiTheme="minorHAnsi" w:cstheme="minorHAnsi"/>
          <w:color w:val="000000"/>
          <w:sz w:val="20"/>
          <w:szCs w:val="20"/>
        </w:rPr>
        <w:t xml:space="preserve">ha ad oggetto i servizi di seguito indicati, che l’INAIL </w:t>
      </w:r>
      <w:r w:rsidR="009D24A0">
        <w:rPr>
          <w:rFonts w:asciiTheme="minorHAnsi" w:hAnsiTheme="minorHAnsi" w:cstheme="minorHAnsi"/>
          <w:color w:val="000000"/>
          <w:sz w:val="20"/>
          <w:szCs w:val="20"/>
        </w:rPr>
        <w:t xml:space="preserve">(di seguito anche “Istituto”) </w:t>
      </w:r>
      <w:r>
        <w:rPr>
          <w:rFonts w:asciiTheme="minorHAnsi" w:hAnsiTheme="minorHAnsi" w:cstheme="minorHAnsi"/>
          <w:color w:val="000000"/>
          <w:sz w:val="20"/>
          <w:szCs w:val="20"/>
        </w:rPr>
        <w:t xml:space="preserve">ha esigenza di richiedere </w:t>
      </w:r>
      <w:r w:rsidR="00F21755" w:rsidRPr="00F21755">
        <w:rPr>
          <w:rFonts w:asciiTheme="minorHAnsi" w:hAnsiTheme="minorHAnsi" w:cstheme="minorHAnsi"/>
          <w:color w:val="000000"/>
          <w:sz w:val="20"/>
          <w:szCs w:val="20"/>
        </w:rPr>
        <w:t>a supporto della funzione di “test e certificazione” nello svolgimento della propria attività istituzionale</w:t>
      </w:r>
      <w:r w:rsidR="00486DDA">
        <w:rPr>
          <w:rFonts w:asciiTheme="minorHAnsi" w:hAnsiTheme="minorHAnsi" w:cstheme="minorHAnsi"/>
          <w:color w:val="000000"/>
          <w:sz w:val="20"/>
          <w:szCs w:val="20"/>
        </w:rPr>
        <w:t>,</w:t>
      </w:r>
      <w:r w:rsidR="00F21755" w:rsidRPr="00F21755">
        <w:rPr>
          <w:rFonts w:asciiTheme="minorHAnsi" w:hAnsiTheme="minorHAnsi" w:cstheme="minorHAnsi"/>
          <w:color w:val="000000"/>
          <w:sz w:val="20"/>
          <w:szCs w:val="20"/>
        </w:rPr>
        <w:t xml:space="preserve"> favorendo l’interazione con la funzione di sviluppo applicativo, con la funzione di supporto alle operation e con la funzione di infrastrutture.</w:t>
      </w:r>
    </w:p>
    <w:p w14:paraId="7C68CC0B" w14:textId="77777777" w:rsidR="00486DDA" w:rsidRPr="00F21755" w:rsidRDefault="00486DDA" w:rsidP="00C40C09">
      <w:pPr>
        <w:jc w:val="both"/>
        <w:rPr>
          <w:rFonts w:asciiTheme="minorHAnsi" w:hAnsiTheme="minorHAnsi" w:cstheme="minorHAnsi"/>
          <w:color w:val="000000"/>
          <w:sz w:val="20"/>
          <w:szCs w:val="20"/>
        </w:rPr>
      </w:pPr>
    </w:p>
    <w:p w14:paraId="05937CE2" w14:textId="016B3F28" w:rsidR="00DB2F66" w:rsidRDefault="00F21755" w:rsidP="00B85921">
      <w:pPr>
        <w:jc w:val="both"/>
        <w:rPr>
          <w:rFonts w:asciiTheme="minorHAnsi" w:hAnsiTheme="minorHAnsi" w:cstheme="minorHAnsi"/>
          <w:color w:val="000000"/>
          <w:sz w:val="20"/>
          <w:szCs w:val="20"/>
        </w:rPr>
      </w:pPr>
      <w:r w:rsidRPr="00F21755">
        <w:rPr>
          <w:rFonts w:asciiTheme="minorHAnsi" w:hAnsiTheme="minorHAnsi" w:cstheme="minorHAnsi"/>
          <w:color w:val="000000"/>
          <w:sz w:val="20"/>
          <w:szCs w:val="20"/>
        </w:rPr>
        <w:t>Il fabbisogno dell’Istituto</w:t>
      </w:r>
      <w:r w:rsidR="00CD0EA7">
        <w:rPr>
          <w:rFonts w:asciiTheme="minorHAnsi" w:hAnsiTheme="minorHAnsi" w:cstheme="minorHAnsi"/>
          <w:color w:val="000000"/>
          <w:sz w:val="20"/>
          <w:szCs w:val="20"/>
        </w:rPr>
        <w:t xml:space="preserve"> </w:t>
      </w:r>
      <w:r w:rsidR="00DB2F66">
        <w:rPr>
          <w:rFonts w:asciiTheme="minorHAnsi" w:hAnsiTheme="minorHAnsi" w:cstheme="minorHAnsi"/>
          <w:color w:val="000000"/>
          <w:sz w:val="20"/>
          <w:szCs w:val="20"/>
        </w:rPr>
        <w:t xml:space="preserve">in tema di servizi di “Test e certificazione” è determinato da: </w:t>
      </w:r>
    </w:p>
    <w:p w14:paraId="57293711" w14:textId="5F2CC268" w:rsidR="00DB2F66" w:rsidRDefault="00F21755">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B85921">
        <w:rPr>
          <w:rFonts w:asciiTheme="minorHAnsi" w:hAnsiTheme="minorHAnsi" w:cstheme="minorHAnsi"/>
          <w:color w:val="000000"/>
          <w:sz w:val="20"/>
          <w:szCs w:val="20"/>
        </w:rPr>
        <w:t xml:space="preserve">una componente di servizi dimensionata in base alle esigenze dell’Istituto, per garantire il processo di “Collaudo e certificazione” del software per requisiti </w:t>
      </w:r>
      <w:r w:rsidRPr="00B85921">
        <w:rPr>
          <w:rFonts w:asciiTheme="minorHAnsi" w:hAnsiTheme="minorHAnsi" w:cstheme="minorHAnsi"/>
          <w:color w:val="000000"/>
          <w:sz w:val="20"/>
          <w:szCs w:val="20"/>
          <w:u w:val="single"/>
        </w:rPr>
        <w:t>non funzionali</w:t>
      </w:r>
      <w:r w:rsidRPr="00B85921">
        <w:rPr>
          <w:rFonts w:asciiTheme="minorHAnsi" w:hAnsiTheme="minorHAnsi" w:cstheme="minorHAnsi"/>
          <w:color w:val="000000"/>
          <w:sz w:val="20"/>
          <w:szCs w:val="20"/>
        </w:rPr>
        <w:t xml:space="preserve"> previsti per obiettivi di sviluppo applicativo</w:t>
      </w:r>
      <w:r w:rsidR="00DB2F66">
        <w:rPr>
          <w:rFonts w:asciiTheme="minorHAnsi" w:hAnsiTheme="minorHAnsi" w:cstheme="minorHAnsi"/>
          <w:color w:val="000000"/>
          <w:sz w:val="20"/>
          <w:szCs w:val="20"/>
        </w:rPr>
        <w:t xml:space="preserve"> e per test prestazionali</w:t>
      </w:r>
      <w:r w:rsidRPr="00B85921">
        <w:rPr>
          <w:rFonts w:asciiTheme="minorHAnsi" w:hAnsiTheme="minorHAnsi" w:cstheme="minorHAnsi"/>
          <w:color w:val="000000"/>
          <w:sz w:val="20"/>
          <w:szCs w:val="20"/>
        </w:rPr>
        <w:t xml:space="preserve">; </w:t>
      </w:r>
    </w:p>
    <w:p w14:paraId="4D48897C" w14:textId="75755681" w:rsidR="00DB2F66" w:rsidRPr="00B85921" w:rsidRDefault="00F21755" w:rsidP="009D24A0">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B85921">
        <w:rPr>
          <w:rFonts w:asciiTheme="minorHAnsi" w:hAnsiTheme="minorHAnsi" w:cstheme="minorHAnsi"/>
          <w:color w:val="000000"/>
          <w:sz w:val="20"/>
          <w:szCs w:val="20"/>
        </w:rPr>
        <w:t xml:space="preserve">una componente </w:t>
      </w:r>
      <w:r w:rsidR="009D24A0" w:rsidRPr="009D24A0">
        <w:rPr>
          <w:rFonts w:asciiTheme="minorHAnsi" w:hAnsiTheme="minorHAnsi" w:cstheme="minorHAnsi"/>
          <w:color w:val="000000"/>
          <w:sz w:val="20"/>
          <w:szCs w:val="20"/>
        </w:rPr>
        <w:t>declinata sulla possibilità di erogare i servizi IT della propria infrastruttura anche ad altre Pubbliche Amministrazioni</w:t>
      </w:r>
      <w:r w:rsidRPr="00B85921">
        <w:rPr>
          <w:rFonts w:asciiTheme="minorHAnsi" w:hAnsiTheme="minorHAnsi" w:cstheme="minorHAnsi"/>
          <w:color w:val="000000"/>
          <w:sz w:val="20"/>
          <w:szCs w:val="20"/>
        </w:rPr>
        <w:t xml:space="preserve">, come </w:t>
      </w:r>
      <w:r w:rsidRPr="009D24A0">
        <w:rPr>
          <w:rFonts w:asciiTheme="minorHAnsi" w:hAnsiTheme="minorHAnsi" w:cstheme="minorHAnsi"/>
          <w:color w:val="000000"/>
          <w:sz w:val="20"/>
          <w:szCs w:val="20"/>
        </w:rPr>
        <w:t xml:space="preserve">indicato </w:t>
      </w:r>
      <w:r w:rsidR="00B85921" w:rsidRPr="00CC1B89">
        <w:rPr>
          <w:rFonts w:asciiTheme="minorHAnsi" w:hAnsiTheme="minorHAnsi" w:cstheme="minorHAnsi"/>
          <w:color w:val="000000"/>
          <w:sz w:val="20"/>
          <w:szCs w:val="20"/>
        </w:rPr>
        <w:t>nel</w:t>
      </w:r>
      <w:r w:rsidRPr="00CC1B89">
        <w:rPr>
          <w:rFonts w:asciiTheme="minorHAnsi" w:hAnsiTheme="minorHAnsi" w:cstheme="minorHAnsi"/>
          <w:color w:val="000000"/>
          <w:sz w:val="20"/>
          <w:szCs w:val="20"/>
        </w:rPr>
        <w:t xml:space="preserve"> “Piano Strategico DCOD 2020-</w:t>
      </w:r>
      <w:r w:rsidRPr="00CC1B89">
        <w:rPr>
          <w:rFonts w:asciiTheme="minorHAnsi" w:hAnsiTheme="minorHAnsi" w:cstheme="minorHAnsi"/>
          <w:color w:val="000000"/>
          <w:sz w:val="20"/>
          <w:szCs w:val="20"/>
        </w:rPr>
        <w:lastRenderedPageBreak/>
        <w:t>2022”</w:t>
      </w:r>
      <w:r w:rsidR="00B85921" w:rsidRPr="00CC1B89">
        <w:rPr>
          <w:rFonts w:asciiTheme="minorHAnsi" w:hAnsiTheme="minorHAnsi" w:cstheme="minorHAnsi"/>
          <w:color w:val="000000"/>
          <w:sz w:val="20"/>
          <w:szCs w:val="20"/>
        </w:rPr>
        <w:t xml:space="preserve"> (</w:t>
      </w:r>
      <w:hyperlink r:id="rId10" w:history="1">
        <w:r w:rsidR="00B85921" w:rsidRPr="00CC1B89">
          <w:rPr>
            <w:rStyle w:val="Collegamentoipertestuale"/>
            <w:rFonts w:asciiTheme="minorHAnsi" w:hAnsiTheme="minorHAnsi" w:cstheme="minorHAnsi"/>
            <w:sz w:val="20"/>
            <w:szCs w:val="20"/>
          </w:rPr>
          <w:t>https://www.inail.it/cs/internet/docs/alg-piano-strategico-triennale-it-2020-2022_6443146830101.pdf?section=istituto</w:t>
        </w:r>
      </w:hyperlink>
      <w:r w:rsidR="00B85921" w:rsidRPr="00CC1B89">
        <w:rPr>
          <w:rFonts w:asciiTheme="minorHAnsi" w:hAnsiTheme="minorHAnsi" w:cstheme="minorHAnsi"/>
          <w:color w:val="000000"/>
          <w:sz w:val="20"/>
          <w:szCs w:val="20"/>
        </w:rPr>
        <w:t>)</w:t>
      </w:r>
      <w:r w:rsidRPr="00CC1B89">
        <w:rPr>
          <w:rFonts w:asciiTheme="minorHAnsi" w:hAnsiTheme="minorHAnsi" w:cstheme="minorHAnsi"/>
          <w:color w:val="000000"/>
          <w:sz w:val="20"/>
          <w:szCs w:val="20"/>
        </w:rPr>
        <w:t>.</w:t>
      </w:r>
    </w:p>
    <w:p w14:paraId="16E5F3B1" w14:textId="0AC1F108" w:rsidR="00F21755" w:rsidRPr="00634422" w:rsidRDefault="00F21755" w:rsidP="0084292B">
      <w:pPr>
        <w:spacing w:before="240" w:after="120" w:line="276" w:lineRule="auto"/>
        <w:jc w:val="both"/>
        <w:rPr>
          <w:rFonts w:asciiTheme="minorHAnsi" w:hAnsiTheme="minorHAnsi" w:cstheme="minorHAnsi"/>
          <w:color w:val="000000"/>
          <w:sz w:val="20"/>
          <w:szCs w:val="20"/>
        </w:rPr>
      </w:pPr>
      <w:r w:rsidRPr="00634422">
        <w:rPr>
          <w:rFonts w:asciiTheme="minorHAnsi" w:hAnsiTheme="minorHAnsi" w:cstheme="minorHAnsi"/>
          <w:color w:val="000000"/>
          <w:sz w:val="20"/>
          <w:szCs w:val="20"/>
        </w:rPr>
        <w:t>Il processo di “Collaudo e certificazione” implementato dall’Istituto ha l’obiettivo di garantire, per tutte le applicazioni oggetto di certificazione, il rispetto dei requisiti in termini di accessibilità, qualità statica del codice, sicurezza e prestazioni. I principali benefici attesi dai servizi oggetto del presente documento sono:</w:t>
      </w:r>
    </w:p>
    <w:p w14:paraId="0EC280B4" w14:textId="77777777" w:rsidR="00F21755" w:rsidRPr="00F21755" w:rsidRDefault="00F21755" w:rsidP="00F21755">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F21755">
        <w:rPr>
          <w:rFonts w:asciiTheme="minorHAnsi" w:hAnsiTheme="minorHAnsi" w:cstheme="minorHAnsi"/>
          <w:color w:val="000000"/>
          <w:sz w:val="20"/>
          <w:szCs w:val="20"/>
        </w:rPr>
        <w:t>verificare che i requisiti non funzionali siano soddisfatti prima del passaggio in produzione (i requisiti funzionali sono gestiti nei contratti di sviluppo applicativo);</w:t>
      </w:r>
    </w:p>
    <w:p w14:paraId="228A33C1" w14:textId="31848402" w:rsidR="00F55D22" w:rsidRDefault="00F21755" w:rsidP="00F55D22">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F55D22">
        <w:rPr>
          <w:rFonts w:asciiTheme="minorHAnsi" w:hAnsiTheme="minorHAnsi" w:cstheme="minorHAnsi"/>
          <w:color w:val="000000"/>
          <w:sz w:val="20"/>
          <w:szCs w:val="20"/>
        </w:rPr>
        <w:t>minimizzare i rischi legati alla sicurezza e/o a interruzione del servizio;</w:t>
      </w:r>
    </w:p>
    <w:p w14:paraId="2C53BD3E" w14:textId="4102C69C" w:rsidR="00F21755" w:rsidRPr="00F55D22" w:rsidRDefault="00F21755" w:rsidP="00F55D22">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F55D22">
        <w:rPr>
          <w:rFonts w:asciiTheme="minorHAnsi" w:hAnsiTheme="minorHAnsi" w:cstheme="minorHAnsi"/>
          <w:color w:val="000000"/>
          <w:sz w:val="20"/>
          <w:szCs w:val="20"/>
        </w:rPr>
        <w:t>verificare l’aderenza agli standard di qualità previsti.</w:t>
      </w:r>
    </w:p>
    <w:p w14:paraId="355AD2F0" w14:textId="57FDD96C" w:rsidR="001C2408" w:rsidRDefault="001C2408" w:rsidP="001C2408">
      <w:pPr>
        <w:spacing w:before="120" w:after="240" w:line="283" w:lineRule="exact"/>
        <w:jc w:val="both"/>
        <w:textAlignment w:val="baseline"/>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C</w:t>
      </w:r>
      <w:r w:rsidRPr="00F21755">
        <w:rPr>
          <w:rFonts w:asciiTheme="minorHAnsi" w:eastAsia="Calibri" w:hAnsiTheme="minorHAnsi" w:cstheme="minorHAnsi"/>
          <w:color w:val="000000"/>
          <w:sz w:val="20"/>
          <w:szCs w:val="20"/>
        </w:rPr>
        <w:t>onsiderando</w:t>
      </w:r>
      <w:r>
        <w:rPr>
          <w:rFonts w:asciiTheme="minorHAnsi" w:eastAsia="Calibri" w:hAnsiTheme="minorHAnsi" w:cstheme="minorHAnsi"/>
          <w:color w:val="000000"/>
          <w:sz w:val="20"/>
          <w:szCs w:val="20"/>
        </w:rPr>
        <w:t>, inoltre,</w:t>
      </w:r>
      <w:r w:rsidRPr="00F21755">
        <w:rPr>
          <w:rFonts w:asciiTheme="minorHAnsi" w:eastAsia="Calibri" w:hAnsiTheme="minorHAnsi" w:cstheme="minorHAnsi"/>
          <w:color w:val="000000"/>
          <w:sz w:val="20"/>
          <w:szCs w:val="20"/>
        </w:rPr>
        <w:t xml:space="preserve"> la forte propensione della DCOD ad offrire servizi digitali anche su dispositivi mobile, </w:t>
      </w:r>
      <w:r w:rsidRPr="001C2408">
        <w:rPr>
          <w:rFonts w:asciiTheme="minorHAnsi" w:eastAsia="Calibri" w:hAnsiTheme="minorHAnsi" w:cstheme="minorHAnsi"/>
          <w:color w:val="000000"/>
          <w:sz w:val="20"/>
          <w:szCs w:val="20"/>
        </w:rPr>
        <w:t xml:space="preserve">possono essere oggetto di “Collaudo e certificazione” anche obiettivi di sviluppo di portali o “App mobile”  </w:t>
      </w:r>
      <w:r w:rsidRPr="00CC1B89">
        <w:rPr>
          <w:rFonts w:asciiTheme="minorHAnsi" w:eastAsia="Calibri" w:hAnsiTheme="minorHAnsi" w:cstheme="minorHAnsi"/>
          <w:color w:val="000000"/>
          <w:sz w:val="20"/>
          <w:szCs w:val="20"/>
        </w:rPr>
        <w:t>(Cfr. Appendice A “Contesto applicativo”)</w:t>
      </w:r>
      <w:r w:rsidRPr="001C2408">
        <w:rPr>
          <w:rFonts w:asciiTheme="minorHAnsi" w:eastAsia="Calibri" w:hAnsiTheme="minorHAnsi" w:cstheme="minorHAnsi"/>
          <w:color w:val="000000"/>
          <w:sz w:val="20"/>
          <w:szCs w:val="20"/>
        </w:rPr>
        <w:t>.</w:t>
      </w:r>
      <w:r w:rsidRPr="00F21755">
        <w:rPr>
          <w:rFonts w:asciiTheme="minorHAnsi" w:eastAsia="Calibri" w:hAnsiTheme="minorHAnsi" w:cstheme="minorHAnsi"/>
          <w:color w:val="000000"/>
          <w:sz w:val="20"/>
          <w:szCs w:val="20"/>
        </w:rPr>
        <w:t xml:space="preserve">  </w:t>
      </w:r>
    </w:p>
    <w:p w14:paraId="3739B891" w14:textId="4EB917A3" w:rsidR="00F21755" w:rsidRPr="000749DE" w:rsidRDefault="00F21755" w:rsidP="00F21755">
      <w:pPr>
        <w:spacing w:before="116" w:line="281" w:lineRule="exact"/>
        <w:jc w:val="both"/>
        <w:textAlignment w:val="baseline"/>
        <w:rPr>
          <w:rFonts w:asciiTheme="minorHAnsi" w:eastAsia="Calibri" w:hAnsiTheme="minorHAnsi" w:cstheme="minorHAnsi"/>
          <w:color w:val="000000"/>
          <w:spacing w:val="-3"/>
          <w:sz w:val="20"/>
          <w:szCs w:val="20"/>
        </w:rPr>
      </w:pPr>
      <w:r w:rsidRPr="00F21755">
        <w:rPr>
          <w:rFonts w:asciiTheme="minorHAnsi" w:eastAsia="Calibri" w:hAnsiTheme="minorHAnsi" w:cstheme="minorHAnsi"/>
          <w:color w:val="000000"/>
          <w:spacing w:val="-3"/>
          <w:sz w:val="20"/>
          <w:szCs w:val="20"/>
        </w:rPr>
        <w:t>I servizi oggetto del</w:t>
      </w:r>
      <w:r w:rsidR="00CD0EA7">
        <w:rPr>
          <w:rFonts w:asciiTheme="minorHAnsi" w:eastAsia="Calibri" w:hAnsiTheme="minorHAnsi" w:cstheme="minorHAnsi"/>
          <w:color w:val="000000"/>
          <w:spacing w:val="-3"/>
          <w:sz w:val="20"/>
          <w:szCs w:val="20"/>
        </w:rPr>
        <w:t>la</w:t>
      </w:r>
      <w:r w:rsidRPr="00F21755">
        <w:rPr>
          <w:rFonts w:asciiTheme="minorHAnsi" w:eastAsia="Calibri" w:hAnsiTheme="minorHAnsi" w:cstheme="minorHAnsi"/>
          <w:color w:val="000000"/>
          <w:spacing w:val="-3"/>
          <w:sz w:val="20"/>
          <w:szCs w:val="20"/>
        </w:rPr>
        <w:t xml:space="preserve"> presente </w:t>
      </w:r>
      <w:r w:rsidR="00CD0EA7">
        <w:rPr>
          <w:rFonts w:asciiTheme="minorHAnsi" w:eastAsia="Calibri" w:hAnsiTheme="minorHAnsi" w:cstheme="minorHAnsi"/>
          <w:color w:val="000000"/>
          <w:spacing w:val="-3"/>
          <w:sz w:val="20"/>
          <w:szCs w:val="20"/>
        </w:rPr>
        <w:t>consultazione saranno</w:t>
      </w:r>
      <w:r w:rsidRPr="00F21755">
        <w:rPr>
          <w:rFonts w:asciiTheme="minorHAnsi" w:eastAsia="Calibri" w:hAnsiTheme="minorHAnsi" w:cstheme="minorHAnsi"/>
          <w:color w:val="000000"/>
          <w:spacing w:val="-3"/>
          <w:sz w:val="20"/>
          <w:szCs w:val="20"/>
        </w:rPr>
        <w:t xml:space="preserve"> richiesti dall’Istituto </w:t>
      </w:r>
      <w:r w:rsidR="00CD0EA7" w:rsidRPr="000749DE">
        <w:rPr>
          <w:rFonts w:asciiTheme="minorHAnsi" w:eastAsia="Calibri" w:hAnsiTheme="minorHAnsi" w:cstheme="minorHAnsi"/>
          <w:color w:val="000000"/>
          <w:spacing w:val="-3"/>
          <w:sz w:val="20"/>
          <w:szCs w:val="20"/>
        </w:rPr>
        <w:t xml:space="preserve">attraverso una gara </w:t>
      </w:r>
      <w:r w:rsidR="003D2D99" w:rsidRPr="000749DE">
        <w:rPr>
          <w:rFonts w:asciiTheme="minorHAnsi" w:eastAsia="Calibri" w:hAnsiTheme="minorHAnsi" w:cstheme="minorHAnsi"/>
          <w:color w:val="000000"/>
          <w:spacing w:val="-3"/>
          <w:sz w:val="20"/>
          <w:szCs w:val="20"/>
        </w:rPr>
        <w:t xml:space="preserve">(Cfr. paragrafo 3) </w:t>
      </w:r>
      <w:r w:rsidRPr="000749DE">
        <w:rPr>
          <w:rFonts w:asciiTheme="minorHAnsi" w:eastAsia="Calibri" w:hAnsiTheme="minorHAnsi" w:cstheme="minorHAnsi"/>
          <w:color w:val="000000"/>
          <w:spacing w:val="-3"/>
          <w:sz w:val="20"/>
          <w:szCs w:val="20"/>
        </w:rPr>
        <w:t xml:space="preserve">a supporto della funzione di </w:t>
      </w:r>
      <w:r w:rsidRPr="000749DE">
        <w:rPr>
          <w:rFonts w:asciiTheme="minorHAnsi" w:eastAsia="Calibri" w:hAnsiTheme="minorHAnsi" w:cstheme="minorHAnsi"/>
          <w:b/>
          <w:i/>
          <w:color w:val="000000"/>
          <w:spacing w:val="-3"/>
          <w:sz w:val="20"/>
          <w:szCs w:val="20"/>
        </w:rPr>
        <w:t>“</w:t>
      </w:r>
      <w:r w:rsidRPr="000749DE">
        <w:rPr>
          <w:rFonts w:asciiTheme="minorHAnsi" w:eastAsia="Calibri" w:hAnsiTheme="minorHAnsi" w:cstheme="minorHAnsi"/>
          <w:b/>
          <w:color w:val="000000"/>
          <w:spacing w:val="-3"/>
          <w:sz w:val="20"/>
          <w:szCs w:val="20"/>
        </w:rPr>
        <w:t>Test e certificazione</w:t>
      </w:r>
      <w:r w:rsidRPr="000749DE">
        <w:rPr>
          <w:rFonts w:asciiTheme="minorHAnsi" w:eastAsia="Calibri" w:hAnsiTheme="minorHAnsi" w:cstheme="minorHAnsi"/>
          <w:b/>
          <w:i/>
          <w:color w:val="000000"/>
          <w:spacing w:val="-3"/>
          <w:sz w:val="20"/>
          <w:szCs w:val="20"/>
        </w:rPr>
        <w:t>”</w:t>
      </w:r>
      <w:r w:rsidRPr="000749DE">
        <w:rPr>
          <w:rFonts w:asciiTheme="minorHAnsi" w:eastAsia="Calibri" w:hAnsiTheme="minorHAnsi" w:cstheme="minorHAnsi"/>
          <w:color w:val="000000"/>
          <w:spacing w:val="-3"/>
          <w:sz w:val="20"/>
          <w:szCs w:val="20"/>
        </w:rPr>
        <w:t>, con l’obiettivo di favorire l’interazione con la funzione di sviluppo applicativo, con la funzione di supporto alle operation e con la funzione di infrastrutture</w:t>
      </w:r>
      <w:r w:rsidR="0064425A" w:rsidRPr="000749DE">
        <w:rPr>
          <w:rFonts w:asciiTheme="minorHAnsi" w:eastAsia="Calibri" w:hAnsiTheme="minorHAnsi" w:cstheme="minorHAnsi"/>
          <w:color w:val="000000"/>
          <w:spacing w:val="-3"/>
          <w:sz w:val="20"/>
          <w:szCs w:val="20"/>
        </w:rPr>
        <w:t xml:space="preserve">; l’obiettivo è quello di </w:t>
      </w:r>
      <w:r w:rsidRPr="000749DE">
        <w:rPr>
          <w:rFonts w:asciiTheme="minorHAnsi" w:eastAsia="Calibri" w:hAnsiTheme="minorHAnsi" w:cstheme="minorHAnsi"/>
          <w:color w:val="000000"/>
          <w:spacing w:val="-3"/>
          <w:sz w:val="20"/>
          <w:szCs w:val="20"/>
        </w:rPr>
        <w:t>rafforzare il controllo nel processo produttivo dei servizi ICT</w:t>
      </w:r>
      <w:r w:rsidR="0064425A" w:rsidRPr="000749DE">
        <w:rPr>
          <w:rFonts w:asciiTheme="minorHAnsi" w:eastAsia="Calibri" w:hAnsiTheme="minorHAnsi" w:cstheme="minorHAnsi"/>
          <w:color w:val="000000"/>
          <w:spacing w:val="-3"/>
          <w:sz w:val="20"/>
          <w:szCs w:val="20"/>
        </w:rPr>
        <w:t xml:space="preserve">: </w:t>
      </w:r>
    </w:p>
    <w:p w14:paraId="3C6A6C71" w14:textId="6FA4172C" w:rsidR="00F21755" w:rsidRPr="000749DE" w:rsidRDefault="000749DE" w:rsidP="00CD0EA7">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0749DE">
        <w:rPr>
          <w:rFonts w:asciiTheme="minorHAnsi" w:hAnsiTheme="minorHAnsi" w:cstheme="minorHAnsi"/>
          <w:color w:val="000000"/>
          <w:sz w:val="20"/>
          <w:szCs w:val="20"/>
        </w:rPr>
        <w:t>a</w:t>
      </w:r>
      <w:r w:rsidR="00F21755" w:rsidRPr="000749DE">
        <w:rPr>
          <w:rFonts w:asciiTheme="minorHAnsi" w:hAnsiTheme="minorHAnsi" w:cstheme="minorHAnsi"/>
          <w:color w:val="000000"/>
          <w:sz w:val="20"/>
          <w:szCs w:val="20"/>
        </w:rPr>
        <w:t>ssicura</w:t>
      </w:r>
      <w:r w:rsidR="0064425A" w:rsidRPr="000749DE">
        <w:rPr>
          <w:rFonts w:asciiTheme="minorHAnsi" w:hAnsiTheme="minorHAnsi" w:cstheme="minorHAnsi"/>
          <w:color w:val="000000"/>
          <w:sz w:val="20"/>
          <w:szCs w:val="20"/>
        </w:rPr>
        <w:t xml:space="preserve">ndo </w:t>
      </w:r>
      <w:r w:rsidR="00F21755" w:rsidRPr="000749DE">
        <w:rPr>
          <w:rFonts w:asciiTheme="minorHAnsi" w:hAnsiTheme="minorHAnsi" w:cstheme="minorHAnsi"/>
          <w:color w:val="000000"/>
          <w:sz w:val="20"/>
          <w:szCs w:val="20"/>
        </w:rPr>
        <w:t xml:space="preserve">il servizio di </w:t>
      </w:r>
      <w:r w:rsidR="00F21755" w:rsidRPr="000749DE">
        <w:rPr>
          <w:rFonts w:asciiTheme="minorHAnsi" w:hAnsiTheme="minorHAnsi" w:cstheme="minorHAnsi"/>
          <w:b/>
          <w:color w:val="000000"/>
          <w:sz w:val="20"/>
          <w:szCs w:val="20"/>
        </w:rPr>
        <w:t>analisi qualitativa delle applicazioni</w:t>
      </w:r>
      <w:r w:rsidR="00F21755" w:rsidRPr="000749DE">
        <w:rPr>
          <w:rFonts w:asciiTheme="minorHAnsi" w:hAnsiTheme="minorHAnsi" w:cstheme="minorHAnsi"/>
          <w:color w:val="000000"/>
          <w:sz w:val="20"/>
          <w:szCs w:val="20"/>
        </w:rPr>
        <w:t>, dando continuità alla verifica di qualità statica del codice e dell’accessibilità, della sicurezza e delle prestazioni delle applicazioni;</w:t>
      </w:r>
    </w:p>
    <w:p w14:paraId="59CEF5C1" w14:textId="0464CD8F" w:rsidR="00F21755" w:rsidRDefault="000749DE" w:rsidP="00CD0EA7">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0749DE">
        <w:rPr>
          <w:rFonts w:asciiTheme="minorHAnsi" w:hAnsiTheme="minorHAnsi" w:cstheme="minorHAnsi"/>
          <w:color w:val="000000"/>
          <w:sz w:val="20"/>
          <w:szCs w:val="20"/>
        </w:rPr>
        <w:t>g</w:t>
      </w:r>
      <w:r w:rsidR="00F21755" w:rsidRPr="000749DE">
        <w:rPr>
          <w:rFonts w:asciiTheme="minorHAnsi" w:hAnsiTheme="minorHAnsi" w:cstheme="minorHAnsi"/>
          <w:color w:val="000000"/>
          <w:sz w:val="20"/>
          <w:szCs w:val="20"/>
        </w:rPr>
        <w:t>arant</w:t>
      </w:r>
      <w:r w:rsidR="0064425A" w:rsidRPr="000749DE">
        <w:rPr>
          <w:rFonts w:asciiTheme="minorHAnsi" w:hAnsiTheme="minorHAnsi" w:cstheme="minorHAnsi"/>
          <w:color w:val="000000"/>
          <w:sz w:val="20"/>
          <w:szCs w:val="20"/>
        </w:rPr>
        <w:t>endo</w:t>
      </w:r>
      <w:r w:rsidR="00F21755" w:rsidRPr="000749DE">
        <w:rPr>
          <w:rFonts w:asciiTheme="minorHAnsi" w:hAnsiTheme="minorHAnsi" w:cstheme="minorHAnsi"/>
          <w:color w:val="000000"/>
          <w:sz w:val="20"/>
          <w:szCs w:val="20"/>
        </w:rPr>
        <w:t xml:space="preserve"> il servizio di </w:t>
      </w:r>
      <w:r w:rsidR="00F21755" w:rsidRPr="000749DE">
        <w:rPr>
          <w:rFonts w:asciiTheme="minorHAnsi" w:hAnsiTheme="minorHAnsi" w:cstheme="minorHAnsi"/>
          <w:b/>
          <w:color w:val="000000"/>
          <w:sz w:val="20"/>
          <w:szCs w:val="20"/>
        </w:rPr>
        <w:t>test prestazionali da cloud</w:t>
      </w:r>
      <w:r w:rsidR="00F21755" w:rsidRPr="000749DE">
        <w:rPr>
          <w:rFonts w:asciiTheme="minorHAnsi" w:hAnsiTheme="minorHAnsi" w:cstheme="minorHAnsi"/>
          <w:color w:val="000000"/>
          <w:sz w:val="20"/>
          <w:szCs w:val="20"/>
        </w:rPr>
        <w:t>, utile a verificare le prestazioni delle applicazioni web per le quali si prevede un elevato numero di accessi da parte dell’utenza, prima del rilascio in esercizio.</w:t>
      </w:r>
    </w:p>
    <w:p w14:paraId="605046B9" w14:textId="58B16360" w:rsidR="001C2408" w:rsidRPr="00D727A7" w:rsidRDefault="001C2408" w:rsidP="001C2408">
      <w:pPr>
        <w:rPr>
          <w:rFonts w:ascii="Calibri" w:hAnsi="Calibri" w:cs="Calibri"/>
          <w:sz w:val="20"/>
          <w:szCs w:val="20"/>
        </w:rPr>
      </w:pPr>
      <w:r>
        <w:rPr>
          <w:rFonts w:asciiTheme="minorHAnsi" w:eastAsia="Calibri" w:hAnsiTheme="minorHAnsi" w:cstheme="minorHAnsi"/>
          <w:color w:val="000000"/>
          <w:sz w:val="20"/>
          <w:szCs w:val="20"/>
        </w:rPr>
        <w:t xml:space="preserve">In particolare, </w:t>
      </w:r>
      <w:r w:rsidRPr="00D727A7">
        <w:rPr>
          <w:rFonts w:asciiTheme="minorHAnsi" w:eastAsia="Calibri" w:hAnsiTheme="minorHAnsi" w:cstheme="minorHAnsi"/>
          <w:color w:val="000000"/>
          <w:sz w:val="20"/>
          <w:szCs w:val="20"/>
        </w:rPr>
        <w:t xml:space="preserve">l’oggetto della procedura di gara sarà: </w:t>
      </w:r>
    </w:p>
    <w:p w14:paraId="02B610EF" w14:textId="77777777" w:rsidR="001C2408" w:rsidRPr="00D727A7" w:rsidRDefault="001C2408" w:rsidP="001C2408">
      <w:pPr>
        <w:pStyle w:val="Paragrafoelenco"/>
        <w:numPr>
          <w:ilvl w:val="0"/>
          <w:numId w:val="34"/>
        </w:numPr>
        <w:spacing w:before="240" w:after="120" w:line="276" w:lineRule="auto"/>
        <w:jc w:val="both"/>
        <w:rPr>
          <w:rFonts w:ascii="Calibri" w:hAnsi="Calibri" w:cs="Calibri"/>
          <w:sz w:val="20"/>
          <w:szCs w:val="20"/>
        </w:rPr>
      </w:pPr>
      <w:r w:rsidRPr="00D727A7">
        <w:rPr>
          <w:rFonts w:ascii="Calibri" w:hAnsi="Calibri" w:cs="Calibri"/>
          <w:sz w:val="20"/>
          <w:szCs w:val="20"/>
        </w:rPr>
        <w:t>Analisi qualitativa e certificazione del software;</w:t>
      </w:r>
    </w:p>
    <w:p w14:paraId="1DB45F9E" w14:textId="77777777" w:rsidR="001C2408" w:rsidRPr="00D727A7" w:rsidRDefault="001C2408" w:rsidP="001C2408">
      <w:pPr>
        <w:pStyle w:val="Paragrafoelenco"/>
        <w:numPr>
          <w:ilvl w:val="0"/>
          <w:numId w:val="34"/>
        </w:numPr>
        <w:spacing w:after="120" w:line="276" w:lineRule="auto"/>
        <w:jc w:val="both"/>
        <w:rPr>
          <w:rFonts w:ascii="Calibri" w:hAnsi="Calibri" w:cs="Calibri"/>
          <w:sz w:val="20"/>
          <w:szCs w:val="20"/>
        </w:rPr>
      </w:pPr>
      <w:r w:rsidRPr="00D727A7">
        <w:rPr>
          <w:rFonts w:ascii="Calibri" w:hAnsi="Calibri" w:cs="Calibri"/>
          <w:sz w:val="20"/>
          <w:szCs w:val="20"/>
        </w:rPr>
        <w:t>Test prestazionali da cloud;</w:t>
      </w:r>
    </w:p>
    <w:p w14:paraId="2BC4EC1F" w14:textId="77777777" w:rsidR="001C2408" w:rsidRPr="00D727A7" w:rsidRDefault="001C2408" w:rsidP="001C2408">
      <w:pPr>
        <w:pStyle w:val="Paragrafoelenco"/>
        <w:numPr>
          <w:ilvl w:val="0"/>
          <w:numId w:val="34"/>
        </w:numPr>
        <w:spacing w:after="120" w:line="276" w:lineRule="auto"/>
        <w:jc w:val="both"/>
        <w:rPr>
          <w:rFonts w:ascii="Calibri" w:hAnsi="Calibri" w:cs="Calibri"/>
          <w:sz w:val="20"/>
          <w:szCs w:val="20"/>
        </w:rPr>
      </w:pPr>
      <w:r w:rsidRPr="00D727A7">
        <w:rPr>
          <w:rFonts w:ascii="Calibri" w:hAnsi="Calibri" w:cs="Calibri"/>
          <w:sz w:val="20"/>
          <w:szCs w:val="20"/>
        </w:rPr>
        <w:t>Supporto specialistico.</w:t>
      </w:r>
    </w:p>
    <w:p w14:paraId="3CA322D3" w14:textId="77777777" w:rsidR="001C2408" w:rsidRPr="00D727A7" w:rsidRDefault="001C2408" w:rsidP="001C2408">
      <w:pPr>
        <w:spacing w:after="240"/>
        <w:jc w:val="both"/>
        <w:rPr>
          <w:rFonts w:ascii="Calibri" w:hAnsi="Calibri" w:cs="Calibri"/>
          <w:sz w:val="20"/>
          <w:szCs w:val="20"/>
        </w:rPr>
      </w:pPr>
      <w:r w:rsidRPr="00D727A7">
        <w:rPr>
          <w:rFonts w:ascii="Calibri" w:hAnsi="Calibri" w:cs="Calibri"/>
          <w:sz w:val="20"/>
          <w:szCs w:val="20"/>
        </w:rPr>
        <w:t xml:space="preserve">Si precisa che quasi tutte le attività relative ai servizi oggetto di fornitura afferiscono e vengono realizzate nella fase di “collaudo” del software, indipendente dal ciclo di vita adottato, specificatamente per la verifica dei </w:t>
      </w:r>
      <w:r w:rsidRPr="00D727A7">
        <w:rPr>
          <w:rFonts w:ascii="Calibri" w:hAnsi="Calibri" w:cs="Calibri"/>
          <w:b/>
          <w:sz w:val="20"/>
          <w:szCs w:val="20"/>
          <w:u w:val="single"/>
        </w:rPr>
        <w:t>requisiti non-funzionali</w:t>
      </w:r>
      <w:r w:rsidRPr="00D727A7">
        <w:rPr>
          <w:rFonts w:ascii="Calibri" w:hAnsi="Calibri" w:cs="Calibri"/>
          <w:sz w:val="20"/>
          <w:szCs w:val="20"/>
        </w:rPr>
        <w:t xml:space="preserve">, prima del rilascio in esercizio. </w:t>
      </w:r>
    </w:p>
    <w:p w14:paraId="56DF67CB" w14:textId="77777777" w:rsidR="001C2408" w:rsidRPr="00B06DBE" w:rsidRDefault="001C2408" w:rsidP="001C2408">
      <w:pPr>
        <w:numPr>
          <w:ilvl w:val="1"/>
          <w:numId w:val="3"/>
        </w:numPr>
        <w:spacing w:line="360" w:lineRule="auto"/>
        <w:ind w:hanging="644"/>
        <w:jc w:val="both"/>
        <w:rPr>
          <w:rFonts w:asciiTheme="minorHAnsi" w:hAnsiTheme="minorHAnsi" w:cstheme="minorHAnsi"/>
          <w:b/>
          <w:bCs/>
          <w:sz w:val="20"/>
          <w:szCs w:val="20"/>
        </w:rPr>
      </w:pPr>
      <w:r>
        <w:rPr>
          <w:rFonts w:asciiTheme="minorHAnsi" w:hAnsiTheme="minorHAnsi" w:cstheme="minorHAnsi"/>
          <w:b/>
          <w:bCs/>
          <w:sz w:val="20"/>
          <w:szCs w:val="20"/>
        </w:rPr>
        <w:t>Servizio di analisi qualitativa e certificazione del software</w:t>
      </w:r>
      <w:r w:rsidRPr="00B06DBE">
        <w:rPr>
          <w:rFonts w:asciiTheme="minorHAnsi" w:hAnsiTheme="minorHAnsi" w:cstheme="minorHAnsi"/>
          <w:b/>
          <w:bCs/>
          <w:sz w:val="20"/>
          <w:szCs w:val="20"/>
        </w:rPr>
        <w:t xml:space="preserve"> </w:t>
      </w:r>
    </w:p>
    <w:p w14:paraId="539DB082" w14:textId="77777777" w:rsidR="001C2408" w:rsidRPr="0082712C" w:rsidRDefault="001C2408" w:rsidP="001C2408">
      <w:pPr>
        <w:spacing w:before="120" w:line="281" w:lineRule="exact"/>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La DCOD ha istituito una specifica funzione di “</w:t>
      </w:r>
      <w:r w:rsidRPr="0082712C">
        <w:rPr>
          <w:rFonts w:asciiTheme="minorHAnsi" w:eastAsia="Calibri" w:hAnsiTheme="minorHAnsi" w:cstheme="minorHAnsi"/>
          <w:b/>
          <w:color w:val="000000"/>
          <w:sz w:val="20"/>
          <w:szCs w:val="20"/>
        </w:rPr>
        <w:t>Test e Certificazione</w:t>
      </w:r>
      <w:r w:rsidRPr="0082712C">
        <w:rPr>
          <w:rFonts w:asciiTheme="minorHAnsi" w:eastAsia="Calibri" w:hAnsiTheme="minorHAnsi" w:cstheme="minorHAnsi"/>
          <w:color w:val="000000"/>
          <w:sz w:val="20"/>
          <w:szCs w:val="20"/>
        </w:rPr>
        <w:t xml:space="preserve">” del software con l’obiettivo di centralizzare i controlli sulla qualità e la certificazione delle applicazioni, necessari prima del rilascio in esercizio. </w:t>
      </w:r>
    </w:p>
    <w:p w14:paraId="63895C4B" w14:textId="77777777" w:rsidR="001C2408" w:rsidRPr="0082712C" w:rsidRDefault="001C2408" w:rsidP="001C2408">
      <w:pPr>
        <w:spacing w:before="120" w:line="281" w:lineRule="exact"/>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 xml:space="preserve">Si precisa che i servizi richiesti relativi all’Analisi qualitativa e di certificazione del software, non hanno l’obiettivo di sostituirsi ai test propri di ciascuna applicazione/obiettivo software, da effettuarsi con risorse dei rispettivi contratti di sviluppo, ma si configurano come una ulteriore verifica, comune a tutte le applicazioni, da prevedere nella fase di pre-esercizio, per garantire l’aderenza alle “best practice” </w:t>
      </w:r>
      <w:r w:rsidRPr="0082712C">
        <w:rPr>
          <w:rFonts w:asciiTheme="minorHAnsi" w:eastAsia="Calibri" w:hAnsiTheme="minorHAnsi" w:cstheme="minorHAnsi"/>
          <w:color w:val="000000"/>
          <w:sz w:val="20"/>
          <w:szCs w:val="20"/>
        </w:rPr>
        <w:lastRenderedPageBreak/>
        <w:t>internazionali in materia di sviluppo software e al tempo stesso, omogeneità di comportamento di tutte le applicazioni INAIL.</w:t>
      </w:r>
    </w:p>
    <w:p w14:paraId="27A686C2" w14:textId="77777777" w:rsidR="001C2408" w:rsidRPr="0082712C" w:rsidRDefault="001C2408" w:rsidP="001C2408">
      <w:pPr>
        <w:spacing w:before="120" w:line="281" w:lineRule="exact"/>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 xml:space="preserve">Tali servizi saranno utilizzati per il controllo su applicativi realizzati e/o manutenuti da INAIL, anche nella loro componente mobile. </w:t>
      </w:r>
    </w:p>
    <w:p w14:paraId="3A8C8E54" w14:textId="77777777" w:rsidR="001C2408" w:rsidRPr="0082712C" w:rsidRDefault="001C2408" w:rsidP="001C2408">
      <w:pPr>
        <w:spacing w:before="120" w:line="281" w:lineRule="exact"/>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 xml:space="preserve">L’obiettivo è migliorare la qualità del software sviluppato, con un processo continuo di verifica e ottimizzazione delle procedure, per offrire servizi di qualità ad utenti interni e ad utenti di altre Amministrazioni. </w:t>
      </w:r>
    </w:p>
    <w:p w14:paraId="3D3CFBCA" w14:textId="77777777" w:rsidR="001C2408" w:rsidRPr="0082712C" w:rsidRDefault="001C2408" w:rsidP="001C2408">
      <w:pPr>
        <w:spacing w:before="120" w:line="281" w:lineRule="exact"/>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Il servizio di “</w:t>
      </w:r>
      <w:r w:rsidRPr="0082712C">
        <w:rPr>
          <w:rFonts w:asciiTheme="minorHAnsi" w:eastAsia="Calibri" w:hAnsiTheme="minorHAnsi" w:cstheme="minorHAnsi"/>
          <w:b/>
          <w:color w:val="000000"/>
          <w:sz w:val="20"/>
          <w:szCs w:val="20"/>
        </w:rPr>
        <w:t>Analisi qualitativa e certificazione del software</w:t>
      </w:r>
      <w:r w:rsidRPr="0082712C">
        <w:rPr>
          <w:rFonts w:asciiTheme="minorHAnsi" w:eastAsia="Calibri" w:hAnsiTheme="minorHAnsi" w:cstheme="minorHAnsi"/>
          <w:color w:val="000000"/>
          <w:sz w:val="20"/>
          <w:szCs w:val="20"/>
        </w:rPr>
        <w:t xml:space="preserve">” deve comprendere specifiche attività di analisi e/o verifiche da effettuare sul software sviluppato e/o modificato nel periodo di esecuzione contrattuale da INAIL o da fornitori terzi. In particolare, tali verifiche devono garantire:  </w:t>
      </w:r>
    </w:p>
    <w:p w14:paraId="679454F7" w14:textId="77777777" w:rsidR="001C2408" w:rsidRPr="0082712C" w:rsidRDefault="001C2408" w:rsidP="001C2408">
      <w:pPr>
        <w:numPr>
          <w:ilvl w:val="0"/>
          <w:numId w:val="37"/>
        </w:numPr>
        <w:tabs>
          <w:tab w:val="clear" w:pos="360"/>
          <w:tab w:val="left" w:pos="792"/>
        </w:tabs>
        <w:spacing w:before="119" w:line="281" w:lineRule="exact"/>
        <w:ind w:left="792" w:hanging="360"/>
        <w:jc w:val="both"/>
        <w:textAlignment w:val="baseline"/>
        <w:rPr>
          <w:rFonts w:asciiTheme="minorHAnsi" w:eastAsia="Calibri" w:hAnsiTheme="minorHAnsi" w:cstheme="minorHAnsi"/>
          <w:b/>
          <w:color w:val="000000"/>
          <w:sz w:val="20"/>
          <w:szCs w:val="20"/>
        </w:rPr>
      </w:pPr>
      <w:r w:rsidRPr="0082712C">
        <w:rPr>
          <w:rFonts w:asciiTheme="minorHAnsi" w:eastAsia="Calibri" w:hAnsiTheme="minorHAnsi" w:cstheme="minorHAnsi"/>
          <w:b/>
          <w:color w:val="000000"/>
          <w:sz w:val="20"/>
          <w:szCs w:val="20"/>
        </w:rPr>
        <w:t xml:space="preserve">Accessibilità: </w:t>
      </w:r>
      <w:r w:rsidRPr="0082712C">
        <w:rPr>
          <w:rFonts w:asciiTheme="minorHAnsi" w:eastAsia="Calibri" w:hAnsiTheme="minorHAnsi" w:cstheme="minorHAnsi"/>
          <w:color w:val="000000"/>
          <w:sz w:val="20"/>
          <w:szCs w:val="20"/>
        </w:rPr>
        <w:t xml:space="preserve">verifica della conformità </w:t>
      </w:r>
      <w:r w:rsidRPr="0082712C">
        <w:rPr>
          <w:rFonts w:asciiTheme="minorHAnsi" w:hAnsiTheme="minorHAnsi" w:cstheme="minorHAnsi"/>
          <w:sz w:val="20"/>
          <w:szCs w:val="20"/>
        </w:rPr>
        <w:t>delle pagine web delle applicazioni rispetto ai Criteri di successo per il WEB - Capitolo 9 della norma tecnica EN301549:2018 con riferimento alle Linee guida per l'accessibilità dei contenuti Web (WCAG) 2.1 (</w:t>
      </w:r>
      <w:hyperlink r:id="rId11" w:history="1">
        <w:r w:rsidRPr="0082712C">
          <w:rPr>
            <w:rStyle w:val="Collegamentoipertestuale"/>
            <w:rFonts w:asciiTheme="minorHAnsi" w:hAnsiTheme="minorHAnsi" w:cstheme="minorHAnsi"/>
            <w:sz w:val="20"/>
            <w:szCs w:val="20"/>
          </w:rPr>
          <w:t>https://www.w3.org/Translations/WCAG21-it</w:t>
        </w:r>
      </w:hyperlink>
      <w:r w:rsidRPr="0082712C">
        <w:rPr>
          <w:rFonts w:asciiTheme="minorHAnsi" w:hAnsiTheme="minorHAnsi" w:cstheme="minorHAnsi"/>
          <w:sz w:val="20"/>
          <w:szCs w:val="20"/>
        </w:rPr>
        <w:t>) e recepita dalle “Linee guida sull’accessibilità degli strumenti informatici” emanate da AGID, in vigore dal 10 gennaio 2020;</w:t>
      </w:r>
    </w:p>
    <w:p w14:paraId="408C66BD" w14:textId="77777777" w:rsidR="001C2408" w:rsidRPr="0082712C" w:rsidRDefault="001C2408" w:rsidP="001C2408">
      <w:pPr>
        <w:numPr>
          <w:ilvl w:val="0"/>
          <w:numId w:val="37"/>
        </w:numPr>
        <w:tabs>
          <w:tab w:val="clear" w:pos="360"/>
          <w:tab w:val="left" w:pos="792"/>
        </w:tabs>
        <w:spacing w:line="281" w:lineRule="exact"/>
        <w:ind w:left="792" w:hanging="360"/>
        <w:jc w:val="both"/>
        <w:textAlignment w:val="baseline"/>
        <w:rPr>
          <w:rFonts w:asciiTheme="minorHAnsi" w:eastAsia="Calibri" w:hAnsiTheme="minorHAnsi" w:cstheme="minorHAnsi"/>
          <w:b/>
          <w:color w:val="000000"/>
          <w:spacing w:val="-4"/>
          <w:sz w:val="20"/>
          <w:szCs w:val="20"/>
        </w:rPr>
      </w:pPr>
      <w:r w:rsidRPr="0082712C">
        <w:rPr>
          <w:rFonts w:asciiTheme="minorHAnsi" w:eastAsia="Calibri" w:hAnsiTheme="minorHAnsi" w:cstheme="minorHAnsi"/>
          <w:b/>
          <w:color w:val="000000"/>
          <w:spacing w:val="-4"/>
          <w:sz w:val="20"/>
          <w:szCs w:val="20"/>
        </w:rPr>
        <w:t xml:space="preserve">Qualità statica del codice: </w:t>
      </w:r>
      <w:r w:rsidRPr="0082712C">
        <w:rPr>
          <w:rFonts w:asciiTheme="minorHAnsi" w:eastAsia="Calibri" w:hAnsiTheme="minorHAnsi" w:cstheme="minorHAnsi"/>
          <w:color w:val="000000"/>
          <w:spacing w:val="-4"/>
          <w:sz w:val="20"/>
          <w:szCs w:val="20"/>
        </w:rPr>
        <w:t>verifica di ottimizzazione applicativa, comprendente la Code Review, che fornisce elementi utili al miglioramento di tutte le componenti software applicative (incluse quelle in Cloud) che costituiscono il sistema;</w:t>
      </w:r>
    </w:p>
    <w:p w14:paraId="654E46C9" w14:textId="77777777" w:rsidR="001C2408" w:rsidRPr="0082712C" w:rsidRDefault="001C2408" w:rsidP="001C2408">
      <w:pPr>
        <w:numPr>
          <w:ilvl w:val="0"/>
          <w:numId w:val="37"/>
        </w:numPr>
        <w:tabs>
          <w:tab w:val="clear" w:pos="360"/>
          <w:tab w:val="left" w:pos="792"/>
        </w:tabs>
        <w:spacing w:before="1" w:line="281" w:lineRule="exact"/>
        <w:ind w:left="792" w:hanging="360"/>
        <w:jc w:val="both"/>
        <w:textAlignment w:val="baseline"/>
        <w:rPr>
          <w:rFonts w:asciiTheme="minorHAnsi" w:eastAsia="Calibri" w:hAnsiTheme="minorHAnsi" w:cstheme="minorHAnsi"/>
          <w:b/>
          <w:color w:val="000000"/>
          <w:sz w:val="20"/>
          <w:szCs w:val="20"/>
        </w:rPr>
      </w:pPr>
      <w:r w:rsidRPr="0082712C">
        <w:rPr>
          <w:rFonts w:asciiTheme="minorHAnsi" w:eastAsia="Calibri" w:hAnsiTheme="minorHAnsi" w:cstheme="minorHAnsi"/>
          <w:b/>
          <w:color w:val="000000"/>
          <w:sz w:val="20"/>
          <w:szCs w:val="20"/>
        </w:rPr>
        <w:t xml:space="preserve">Prestazioni interne: </w:t>
      </w:r>
      <w:r w:rsidRPr="0082712C">
        <w:rPr>
          <w:rFonts w:asciiTheme="minorHAnsi" w:eastAsia="Calibri" w:hAnsiTheme="minorHAnsi" w:cstheme="minorHAnsi"/>
          <w:color w:val="000000"/>
          <w:sz w:val="20"/>
          <w:szCs w:val="20"/>
        </w:rPr>
        <w:t xml:space="preserve">verifica delle performance, che comprende la Code Optimization delle applicazioni dell’Istituto, che fornisce elementi utili per il miglioramento dei tempi di risposta delle stesse prima del passaggio in produzione, attraverso verifiche prestazionali eseguite tramite una piattaforma interna all’Istituto per le applicazioni che prevedono fino ad un massimo di 5.000 utenti simultanei (l’Istituto può decidere di eseguire tale tipologia di test anche da cloud); i </w:t>
      </w:r>
      <w:r w:rsidRPr="0082712C">
        <w:rPr>
          <w:rFonts w:asciiTheme="minorHAnsi" w:eastAsia="Calibri" w:hAnsiTheme="minorHAnsi" w:cstheme="minorHAnsi"/>
          <w:b/>
          <w:color w:val="000000"/>
          <w:sz w:val="20"/>
          <w:szCs w:val="20"/>
        </w:rPr>
        <w:t xml:space="preserve">casi di test e i </w:t>
      </w:r>
      <w:r w:rsidRPr="0082712C">
        <w:rPr>
          <w:rFonts w:asciiTheme="minorHAnsi" w:eastAsia="Calibri" w:hAnsiTheme="minorHAnsi" w:cstheme="minorHAnsi"/>
          <w:b/>
          <w:i/>
          <w:color w:val="000000"/>
          <w:sz w:val="20"/>
          <w:szCs w:val="20"/>
        </w:rPr>
        <w:t>data pool</w:t>
      </w:r>
      <w:r w:rsidRPr="0082712C">
        <w:rPr>
          <w:rFonts w:asciiTheme="minorHAnsi" w:eastAsia="Calibri" w:hAnsiTheme="minorHAnsi" w:cstheme="minorHAnsi"/>
          <w:color w:val="000000"/>
          <w:sz w:val="20"/>
          <w:szCs w:val="20"/>
        </w:rPr>
        <w:t xml:space="preserve"> vengono predisposti dai team applicativi di sviluppo (differenti contratti);</w:t>
      </w:r>
    </w:p>
    <w:p w14:paraId="06FE7CF7" w14:textId="77777777" w:rsidR="001C2408" w:rsidRPr="0082712C" w:rsidRDefault="001C2408" w:rsidP="001C2408">
      <w:pPr>
        <w:numPr>
          <w:ilvl w:val="0"/>
          <w:numId w:val="37"/>
        </w:numPr>
        <w:tabs>
          <w:tab w:val="clear" w:pos="360"/>
          <w:tab w:val="left" w:pos="792"/>
        </w:tabs>
        <w:spacing w:line="280" w:lineRule="exact"/>
        <w:ind w:left="792" w:hanging="360"/>
        <w:jc w:val="both"/>
        <w:textAlignment w:val="baseline"/>
        <w:rPr>
          <w:rFonts w:asciiTheme="minorHAnsi" w:eastAsia="Calibri" w:hAnsiTheme="minorHAnsi" w:cstheme="minorHAnsi"/>
          <w:b/>
          <w:color w:val="000000"/>
          <w:sz w:val="20"/>
          <w:szCs w:val="20"/>
        </w:rPr>
      </w:pPr>
      <w:r w:rsidRPr="0082712C">
        <w:rPr>
          <w:rFonts w:asciiTheme="minorHAnsi" w:eastAsia="Calibri" w:hAnsiTheme="minorHAnsi" w:cstheme="minorHAnsi"/>
          <w:b/>
          <w:color w:val="000000"/>
          <w:sz w:val="20"/>
          <w:szCs w:val="20"/>
        </w:rPr>
        <w:t>Sicurezza applicativa</w:t>
      </w:r>
      <w:r w:rsidRPr="0082712C">
        <w:rPr>
          <w:rFonts w:asciiTheme="minorHAnsi" w:eastAsia="Calibri" w:hAnsiTheme="minorHAnsi" w:cstheme="minorHAnsi"/>
          <w:color w:val="000000"/>
          <w:sz w:val="20"/>
          <w:szCs w:val="20"/>
        </w:rPr>
        <w:t xml:space="preserve">: vengono effettuate </w:t>
      </w:r>
      <w:r w:rsidRPr="0082712C">
        <w:rPr>
          <w:rFonts w:asciiTheme="minorHAnsi" w:eastAsia="Calibri" w:hAnsiTheme="minorHAnsi" w:cstheme="minorHAnsi"/>
          <w:i/>
          <w:color w:val="000000"/>
          <w:sz w:val="20"/>
          <w:szCs w:val="20"/>
        </w:rPr>
        <w:t>Penetration Test</w:t>
      </w:r>
      <w:r w:rsidRPr="0082712C">
        <w:rPr>
          <w:rFonts w:asciiTheme="minorHAnsi" w:eastAsia="Calibri" w:hAnsiTheme="minorHAnsi" w:cstheme="minorHAnsi"/>
          <w:color w:val="000000"/>
          <w:sz w:val="20"/>
          <w:szCs w:val="20"/>
        </w:rPr>
        <w:t xml:space="preserve"> e </w:t>
      </w:r>
      <w:r w:rsidRPr="0082712C">
        <w:rPr>
          <w:rFonts w:asciiTheme="minorHAnsi" w:eastAsia="Calibri" w:hAnsiTheme="minorHAnsi" w:cstheme="minorHAnsi"/>
          <w:i/>
          <w:color w:val="000000"/>
          <w:sz w:val="20"/>
          <w:szCs w:val="20"/>
        </w:rPr>
        <w:t>Vulnerability Assessment</w:t>
      </w:r>
      <w:r w:rsidRPr="0082712C">
        <w:rPr>
          <w:rFonts w:asciiTheme="minorHAnsi" w:eastAsia="Calibri" w:hAnsiTheme="minorHAnsi" w:cstheme="minorHAnsi"/>
          <w:color w:val="000000"/>
          <w:sz w:val="20"/>
          <w:szCs w:val="20"/>
        </w:rPr>
        <w:t xml:space="preserve"> sulle applicazioni </w:t>
      </w:r>
      <w:r w:rsidRPr="0082712C">
        <w:rPr>
          <w:rFonts w:asciiTheme="minorHAnsi" w:eastAsia="Calibri" w:hAnsiTheme="minorHAnsi" w:cstheme="minorHAnsi"/>
          <w:color w:val="000000"/>
          <w:spacing w:val="-4"/>
          <w:sz w:val="20"/>
          <w:szCs w:val="20"/>
        </w:rPr>
        <w:t xml:space="preserve">(incluse quelle in Cloud) </w:t>
      </w:r>
      <w:r w:rsidRPr="0082712C">
        <w:rPr>
          <w:rFonts w:asciiTheme="minorHAnsi" w:eastAsia="Calibri" w:hAnsiTheme="minorHAnsi" w:cstheme="minorHAnsi"/>
          <w:color w:val="000000"/>
          <w:sz w:val="20"/>
          <w:szCs w:val="20"/>
        </w:rPr>
        <w:t>prima di procedere con il rilascio in Produzione con l’obiettivo di identificare e rendicontare le vulnerabilità applicative.</w:t>
      </w:r>
    </w:p>
    <w:p w14:paraId="6C0CD171" w14:textId="03CD7C05" w:rsidR="001C2408" w:rsidRPr="0082712C" w:rsidRDefault="001C2408" w:rsidP="001C2408">
      <w:pPr>
        <w:spacing w:before="198" w:line="206" w:lineRule="exact"/>
        <w:jc w:val="both"/>
        <w:textAlignment w:val="baseline"/>
        <w:rPr>
          <w:rFonts w:asciiTheme="minorHAnsi" w:eastAsia="Calibri" w:hAnsiTheme="minorHAnsi" w:cstheme="minorHAnsi"/>
          <w:color w:val="000000"/>
          <w:spacing w:val="-3"/>
          <w:sz w:val="20"/>
          <w:szCs w:val="20"/>
        </w:rPr>
      </w:pPr>
      <w:r>
        <w:rPr>
          <w:rFonts w:asciiTheme="minorHAnsi" w:eastAsia="Calibri" w:hAnsiTheme="minorHAnsi" w:cstheme="minorHAnsi"/>
          <w:color w:val="000000"/>
          <w:spacing w:val="-3"/>
          <w:sz w:val="20"/>
          <w:szCs w:val="20"/>
        </w:rPr>
        <w:t>INAIL ha pertanto esigenza di affidare</w:t>
      </w:r>
      <w:r w:rsidRPr="0082712C">
        <w:rPr>
          <w:rFonts w:asciiTheme="minorHAnsi" w:eastAsia="Calibri" w:hAnsiTheme="minorHAnsi" w:cstheme="minorHAnsi"/>
          <w:color w:val="000000"/>
          <w:spacing w:val="-3"/>
          <w:sz w:val="20"/>
          <w:szCs w:val="20"/>
        </w:rPr>
        <w:t xml:space="preserve"> le seguenti attività, da compiersi negli ambienti preposti (collaudo, certificazione, cloud):</w:t>
      </w:r>
    </w:p>
    <w:p w14:paraId="42CBC15B" w14:textId="77777777" w:rsidR="001C2408" w:rsidRPr="0082712C" w:rsidRDefault="001C2408" w:rsidP="001C2408">
      <w:pPr>
        <w:tabs>
          <w:tab w:val="left" w:pos="792"/>
        </w:tabs>
        <w:spacing w:before="120" w:line="281" w:lineRule="exact"/>
        <w:ind w:left="792" w:hanging="432"/>
        <w:jc w:val="both"/>
        <w:textAlignment w:val="baseline"/>
        <w:rPr>
          <w:rFonts w:asciiTheme="minorHAnsi" w:eastAsia="Arial" w:hAnsiTheme="minorHAnsi" w:cstheme="minorHAnsi"/>
          <w:color w:val="000000"/>
          <w:sz w:val="20"/>
          <w:szCs w:val="20"/>
        </w:rPr>
      </w:pPr>
      <w:r w:rsidRPr="0082712C">
        <w:rPr>
          <w:rFonts w:asciiTheme="minorHAnsi" w:eastAsia="Arial" w:hAnsiTheme="minorHAnsi" w:cstheme="minorHAnsi"/>
          <w:color w:val="000000"/>
          <w:sz w:val="20"/>
          <w:szCs w:val="20"/>
        </w:rPr>
        <w:t>-</w:t>
      </w:r>
      <w:r w:rsidRPr="0082712C">
        <w:rPr>
          <w:rFonts w:asciiTheme="minorHAnsi" w:eastAsia="Arial" w:hAnsiTheme="minorHAnsi" w:cstheme="minorHAnsi"/>
          <w:color w:val="000000"/>
          <w:sz w:val="20"/>
          <w:szCs w:val="20"/>
        </w:rPr>
        <w:tab/>
      </w:r>
      <w:r w:rsidRPr="0082712C">
        <w:rPr>
          <w:rFonts w:asciiTheme="minorHAnsi" w:eastAsia="Calibri" w:hAnsiTheme="minorHAnsi" w:cstheme="minorHAnsi"/>
          <w:b/>
          <w:color w:val="000000"/>
          <w:sz w:val="20"/>
          <w:szCs w:val="20"/>
        </w:rPr>
        <w:t xml:space="preserve">Analisi statica del codice </w:t>
      </w:r>
      <w:r w:rsidRPr="0082712C">
        <w:rPr>
          <w:rFonts w:asciiTheme="minorHAnsi" w:eastAsia="Calibri" w:hAnsiTheme="minorHAnsi" w:cstheme="minorHAnsi"/>
          <w:color w:val="000000"/>
          <w:sz w:val="20"/>
          <w:szCs w:val="20"/>
        </w:rPr>
        <w:t>– consistente nell’analisi del codice sorgente, senza compilazione o esecuzione del codice sorgente e basata sulle best practices note in letteratura, volta a identificare possibili migliorie nel codice;</w:t>
      </w:r>
    </w:p>
    <w:p w14:paraId="1DC589B7" w14:textId="77777777" w:rsidR="001C2408" w:rsidRPr="0082712C" w:rsidRDefault="001C2408" w:rsidP="001C2408">
      <w:pPr>
        <w:tabs>
          <w:tab w:val="left" w:pos="792"/>
        </w:tabs>
        <w:spacing w:before="120" w:line="281" w:lineRule="exact"/>
        <w:ind w:left="792" w:hanging="432"/>
        <w:jc w:val="both"/>
        <w:textAlignment w:val="baseline"/>
        <w:rPr>
          <w:rFonts w:asciiTheme="minorHAnsi" w:eastAsia="Arial" w:hAnsiTheme="minorHAnsi" w:cstheme="minorHAnsi"/>
          <w:color w:val="000000"/>
          <w:sz w:val="20"/>
          <w:szCs w:val="20"/>
        </w:rPr>
      </w:pPr>
      <w:r w:rsidRPr="0082712C">
        <w:rPr>
          <w:rFonts w:asciiTheme="minorHAnsi" w:eastAsia="Arial" w:hAnsiTheme="minorHAnsi" w:cstheme="minorHAnsi"/>
          <w:color w:val="000000"/>
          <w:sz w:val="20"/>
          <w:szCs w:val="20"/>
        </w:rPr>
        <w:t>-</w:t>
      </w:r>
      <w:r w:rsidRPr="0082712C">
        <w:rPr>
          <w:rFonts w:asciiTheme="minorHAnsi" w:eastAsia="Arial" w:hAnsiTheme="minorHAnsi" w:cstheme="minorHAnsi"/>
          <w:color w:val="000000"/>
          <w:sz w:val="20"/>
          <w:szCs w:val="20"/>
        </w:rPr>
        <w:tab/>
      </w:r>
      <w:r w:rsidRPr="0082712C">
        <w:rPr>
          <w:rFonts w:asciiTheme="minorHAnsi" w:eastAsia="Calibri" w:hAnsiTheme="minorHAnsi" w:cstheme="minorHAnsi"/>
          <w:b/>
          <w:color w:val="000000"/>
          <w:sz w:val="20"/>
          <w:szCs w:val="20"/>
        </w:rPr>
        <w:t xml:space="preserve">Analisi dell’accessibilità dei siti web dell’Istituto </w:t>
      </w:r>
      <w:r w:rsidRPr="0082712C">
        <w:rPr>
          <w:rFonts w:asciiTheme="minorHAnsi" w:eastAsia="Calibri" w:hAnsiTheme="minorHAnsi" w:cstheme="minorHAnsi"/>
          <w:color w:val="000000"/>
          <w:sz w:val="20"/>
          <w:szCs w:val="20"/>
        </w:rPr>
        <w:t>- finalizzata a garantire il rispetto delle normative vigenti nell’erogazione dei servizi verso l’utenza;</w:t>
      </w:r>
    </w:p>
    <w:p w14:paraId="3E40FA29" w14:textId="77777777" w:rsidR="001C2408" w:rsidRPr="0082712C" w:rsidRDefault="001C2408" w:rsidP="001C2408">
      <w:pPr>
        <w:tabs>
          <w:tab w:val="left" w:pos="792"/>
        </w:tabs>
        <w:spacing w:before="120" w:line="279" w:lineRule="exact"/>
        <w:ind w:left="792" w:hanging="432"/>
        <w:jc w:val="both"/>
        <w:textAlignment w:val="baseline"/>
        <w:rPr>
          <w:rFonts w:asciiTheme="minorHAnsi" w:eastAsia="Arial" w:hAnsiTheme="minorHAnsi" w:cstheme="minorHAnsi"/>
          <w:color w:val="000000"/>
          <w:sz w:val="20"/>
          <w:szCs w:val="20"/>
        </w:rPr>
      </w:pPr>
      <w:r w:rsidRPr="0082712C">
        <w:rPr>
          <w:rFonts w:asciiTheme="minorHAnsi" w:eastAsia="Arial" w:hAnsiTheme="minorHAnsi" w:cstheme="minorHAnsi"/>
          <w:color w:val="000000"/>
          <w:sz w:val="20"/>
          <w:szCs w:val="20"/>
        </w:rPr>
        <w:t>-</w:t>
      </w:r>
      <w:r w:rsidRPr="0082712C">
        <w:rPr>
          <w:rFonts w:asciiTheme="minorHAnsi" w:eastAsia="Arial" w:hAnsiTheme="minorHAnsi" w:cstheme="minorHAnsi"/>
          <w:color w:val="000000"/>
          <w:sz w:val="20"/>
          <w:szCs w:val="20"/>
        </w:rPr>
        <w:tab/>
      </w:r>
      <w:r w:rsidRPr="0082712C">
        <w:rPr>
          <w:rFonts w:asciiTheme="minorHAnsi" w:eastAsia="Calibri" w:hAnsiTheme="minorHAnsi" w:cstheme="minorHAnsi"/>
          <w:b/>
          <w:color w:val="000000"/>
          <w:sz w:val="20"/>
          <w:szCs w:val="20"/>
        </w:rPr>
        <w:t xml:space="preserve">Analisi delle prestazioni delle applicazioni dell’Istituto </w:t>
      </w:r>
      <w:r w:rsidRPr="0082712C">
        <w:rPr>
          <w:rFonts w:asciiTheme="minorHAnsi" w:eastAsia="Calibri" w:hAnsiTheme="minorHAnsi" w:cstheme="minorHAnsi"/>
          <w:color w:val="000000"/>
          <w:sz w:val="20"/>
          <w:szCs w:val="20"/>
        </w:rPr>
        <w:t>– finalizzata a garantire i livelli di performance richiesti dall’Istituto;</w:t>
      </w:r>
    </w:p>
    <w:p w14:paraId="5DC9D813" w14:textId="77777777" w:rsidR="001C2408" w:rsidRPr="0082712C" w:rsidRDefault="001C2408" w:rsidP="001C2408">
      <w:pPr>
        <w:tabs>
          <w:tab w:val="left" w:pos="792"/>
        </w:tabs>
        <w:spacing w:before="120" w:line="248" w:lineRule="exact"/>
        <w:ind w:left="360"/>
        <w:jc w:val="both"/>
        <w:textAlignment w:val="baseline"/>
        <w:rPr>
          <w:rFonts w:asciiTheme="minorHAnsi" w:eastAsia="Arial" w:hAnsiTheme="minorHAnsi" w:cstheme="minorHAnsi"/>
          <w:color w:val="000000"/>
          <w:spacing w:val="-1"/>
          <w:sz w:val="20"/>
          <w:szCs w:val="20"/>
        </w:rPr>
      </w:pPr>
      <w:r w:rsidRPr="0082712C">
        <w:rPr>
          <w:rFonts w:asciiTheme="minorHAnsi" w:eastAsia="Arial" w:hAnsiTheme="minorHAnsi" w:cstheme="minorHAnsi"/>
          <w:color w:val="000000"/>
          <w:spacing w:val="-1"/>
          <w:sz w:val="20"/>
          <w:szCs w:val="20"/>
        </w:rPr>
        <w:t>-</w:t>
      </w:r>
      <w:r w:rsidRPr="0082712C">
        <w:rPr>
          <w:rFonts w:asciiTheme="minorHAnsi" w:eastAsia="Arial" w:hAnsiTheme="minorHAnsi" w:cstheme="minorHAnsi"/>
          <w:color w:val="000000"/>
          <w:spacing w:val="-1"/>
          <w:sz w:val="20"/>
          <w:szCs w:val="20"/>
        </w:rPr>
        <w:tab/>
      </w:r>
      <w:r w:rsidRPr="0082712C">
        <w:rPr>
          <w:rFonts w:asciiTheme="minorHAnsi" w:eastAsia="Calibri" w:hAnsiTheme="minorHAnsi" w:cstheme="minorHAnsi"/>
          <w:b/>
          <w:color w:val="000000"/>
          <w:spacing w:val="-1"/>
          <w:sz w:val="20"/>
          <w:szCs w:val="20"/>
        </w:rPr>
        <w:t>per la Sicurezza applicativa, esecuzione dei seguenti test</w:t>
      </w:r>
      <w:r w:rsidRPr="0082712C">
        <w:rPr>
          <w:rFonts w:asciiTheme="minorHAnsi" w:eastAsia="Calibri" w:hAnsiTheme="minorHAnsi" w:cstheme="minorHAnsi"/>
          <w:color w:val="000000"/>
          <w:spacing w:val="-1"/>
          <w:sz w:val="20"/>
          <w:szCs w:val="20"/>
        </w:rPr>
        <w:t>:</w:t>
      </w:r>
    </w:p>
    <w:p w14:paraId="2373414C" w14:textId="77777777" w:rsidR="001C2408" w:rsidRPr="0082712C" w:rsidRDefault="001C2408" w:rsidP="001C2408">
      <w:pPr>
        <w:numPr>
          <w:ilvl w:val="0"/>
          <w:numId w:val="26"/>
        </w:numPr>
        <w:tabs>
          <w:tab w:val="clear" w:pos="360"/>
          <w:tab w:val="left" w:pos="1512"/>
        </w:tabs>
        <w:spacing w:before="2" w:line="281" w:lineRule="exact"/>
        <w:ind w:left="1512" w:hanging="360"/>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SAST: test statici automatici su codice sorgente/binari in base al linguaggio e alla tipologia di applicazione;</w:t>
      </w:r>
    </w:p>
    <w:p w14:paraId="179CC5C5" w14:textId="77777777" w:rsidR="001C2408" w:rsidRPr="0082712C" w:rsidRDefault="001C2408" w:rsidP="001C2408">
      <w:pPr>
        <w:numPr>
          <w:ilvl w:val="0"/>
          <w:numId w:val="26"/>
        </w:numPr>
        <w:tabs>
          <w:tab w:val="clear" w:pos="360"/>
          <w:tab w:val="left" w:pos="1512"/>
        </w:tabs>
        <w:spacing w:before="2" w:line="281" w:lineRule="exact"/>
        <w:ind w:left="1512" w:hanging="360"/>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DAST: test dinamici automatici su protocollo http/https per identificare la vulnerabilità sulle applicazioni nel loro ambiente di RunTime;</w:t>
      </w:r>
    </w:p>
    <w:p w14:paraId="745BE324" w14:textId="77777777" w:rsidR="001C2408" w:rsidRPr="0082712C" w:rsidRDefault="001C2408" w:rsidP="001C2408">
      <w:pPr>
        <w:numPr>
          <w:ilvl w:val="0"/>
          <w:numId w:val="26"/>
        </w:numPr>
        <w:tabs>
          <w:tab w:val="clear" w:pos="360"/>
          <w:tab w:val="left" w:pos="1512"/>
        </w:tabs>
        <w:spacing w:line="280" w:lineRule="exact"/>
        <w:ind w:left="1512" w:hanging="360"/>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lastRenderedPageBreak/>
        <w:t>MAST: test su applicazioni Mobile, che mira ad effettuare i controlli sia sul pacchetto FE (App) che sui servizi di BE (REST services). Inoltre vengono effettuati anche test sul trasporto tra i due layer e in genere i test MAST includono anche i test SAST e DAST su ambiente Mobile;</w:t>
      </w:r>
    </w:p>
    <w:p w14:paraId="0425CE59" w14:textId="77777777" w:rsidR="001C2408" w:rsidRPr="0082712C" w:rsidRDefault="001C2408" w:rsidP="001C2408">
      <w:pPr>
        <w:numPr>
          <w:ilvl w:val="0"/>
          <w:numId w:val="26"/>
        </w:numPr>
        <w:tabs>
          <w:tab w:val="clear" w:pos="360"/>
          <w:tab w:val="left" w:pos="1512"/>
        </w:tabs>
        <w:spacing w:before="2" w:line="281" w:lineRule="exact"/>
        <w:ind w:left="1512" w:hanging="360"/>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 xml:space="preserve">ManualIST: test manuali sulle applicazioni deployate nel loro ambiente di runtime, utilizzando l’ambiente predisposto dall’Istituto che emula l’ambiente target di Produzione. Nello specifico i test eseguiti sono: </w:t>
      </w:r>
    </w:p>
    <w:p w14:paraId="3969DFF5" w14:textId="77777777" w:rsidR="001C2408" w:rsidRPr="0082712C" w:rsidRDefault="001C2408" w:rsidP="001C2408">
      <w:pPr>
        <w:spacing w:line="280" w:lineRule="exact"/>
        <w:ind w:left="1803" w:hanging="289"/>
        <w:jc w:val="both"/>
        <w:textAlignment w:val="baseline"/>
        <w:rPr>
          <w:rFonts w:asciiTheme="minorHAnsi" w:eastAsia="Arial" w:hAnsiTheme="minorHAnsi" w:cstheme="minorHAnsi"/>
          <w:color w:val="000000"/>
          <w:spacing w:val="-4"/>
          <w:sz w:val="20"/>
          <w:szCs w:val="20"/>
        </w:rPr>
      </w:pPr>
      <w:r w:rsidRPr="0082712C">
        <w:rPr>
          <w:rFonts w:asciiTheme="minorHAnsi" w:eastAsia="Arial" w:hAnsiTheme="minorHAnsi" w:cstheme="minorHAnsi"/>
          <w:color w:val="000000"/>
          <w:spacing w:val="-4"/>
          <w:sz w:val="20"/>
          <w:szCs w:val="20"/>
        </w:rPr>
        <w:t>-</w:t>
      </w:r>
      <w:r w:rsidRPr="0082712C">
        <w:rPr>
          <w:rFonts w:asciiTheme="minorHAnsi" w:eastAsia="Arial" w:hAnsiTheme="minorHAnsi" w:cstheme="minorHAnsi"/>
          <w:color w:val="000000"/>
          <w:spacing w:val="-4"/>
          <w:sz w:val="20"/>
          <w:szCs w:val="20"/>
        </w:rPr>
        <w:tab/>
      </w:r>
      <w:r w:rsidRPr="0082712C">
        <w:rPr>
          <w:rFonts w:asciiTheme="minorHAnsi" w:eastAsia="Calibri" w:hAnsiTheme="minorHAnsi" w:cstheme="minorHAnsi"/>
          <w:b/>
          <w:color w:val="000000"/>
          <w:spacing w:val="-4"/>
          <w:sz w:val="20"/>
          <w:szCs w:val="20"/>
        </w:rPr>
        <w:t>PT (Penetration Test)</w:t>
      </w:r>
      <w:r w:rsidRPr="0082712C">
        <w:rPr>
          <w:rFonts w:asciiTheme="minorHAnsi" w:eastAsia="Calibri" w:hAnsiTheme="minorHAnsi" w:cstheme="minorHAnsi"/>
          <w:color w:val="000000"/>
          <w:spacing w:val="-4"/>
          <w:sz w:val="20"/>
          <w:szCs w:val="20"/>
        </w:rPr>
        <w:t>, il cui obiettivo è dimostrare la capacità di violare il sistema sfruttando una vulnerabilità e il suo exploit e valutarne l’impatto;</w:t>
      </w:r>
    </w:p>
    <w:p w14:paraId="2DC1999D" w14:textId="77777777" w:rsidR="001C2408" w:rsidRPr="0082712C" w:rsidRDefault="001C2408" w:rsidP="001C2408">
      <w:pPr>
        <w:spacing w:after="240" w:line="281" w:lineRule="exact"/>
        <w:ind w:left="1803" w:hanging="289"/>
        <w:jc w:val="both"/>
        <w:textAlignment w:val="baseline"/>
        <w:rPr>
          <w:rFonts w:asciiTheme="minorHAnsi" w:eastAsia="Calibri" w:hAnsiTheme="minorHAnsi" w:cstheme="minorHAnsi"/>
          <w:color w:val="000000"/>
          <w:spacing w:val="-4"/>
          <w:sz w:val="20"/>
          <w:szCs w:val="20"/>
        </w:rPr>
      </w:pPr>
      <w:r w:rsidRPr="0082712C">
        <w:rPr>
          <w:rFonts w:asciiTheme="minorHAnsi" w:eastAsia="Arial" w:hAnsiTheme="minorHAnsi" w:cstheme="minorHAnsi"/>
          <w:color w:val="000000"/>
          <w:sz w:val="20"/>
          <w:szCs w:val="20"/>
        </w:rPr>
        <w:t>-</w:t>
      </w:r>
      <w:r w:rsidRPr="0082712C">
        <w:rPr>
          <w:rFonts w:asciiTheme="minorHAnsi" w:eastAsia="Arial" w:hAnsiTheme="minorHAnsi" w:cstheme="minorHAnsi"/>
          <w:color w:val="000000"/>
          <w:sz w:val="20"/>
          <w:szCs w:val="20"/>
        </w:rPr>
        <w:tab/>
      </w:r>
      <w:r w:rsidRPr="0082712C">
        <w:rPr>
          <w:rFonts w:asciiTheme="minorHAnsi" w:eastAsia="Calibri" w:hAnsiTheme="minorHAnsi" w:cstheme="minorHAnsi"/>
          <w:b/>
          <w:color w:val="000000"/>
          <w:spacing w:val="-4"/>
          <w:sz w:val="20"/>
          <w:szCs w:val="20"/>
        </w:rPr>
        <w:t>VA (Vulnerability Assessment)</w:t>
      </w:r>
      <w:r w:rsidRPr="0082712C">
        <w:rPr>
          <w:rFonts w:asciiTheme="minorHAnsi" w:eastAsia="Calibri" w:hAnsiTheme="minorHAnsi" w:cstheme="minorHAnsi"/>
          <w:color w:val="000000"/>
          <w:spacing w:val="-4"/>
          <w:sz w:val="20"/>
          <w:szCs w:val="20"/>
        </w:rPr>
        <w:t xml:space="preserve">, il cui obiettivo è identificare il maggior numero possibile di </w:t>
      </w:r>
      <w:r w:rsidRPr="0082712C">
        <w:rPr>
          <w:rFonts w:asciiTheme="minorHAnsi" w:eastAsia="Calibri" w:hAnsiTheme="minorHAnsi" w:cstheme="minorHAnsi"/>
          <w:color w:val="000000"/>
          <w:spacing w:val="-4"/>
          <w:sz w:val="20"/>
          <w:szCs w:val="20"/>
        </w:rPr>
        <w:br/>
        <w:t>vulnerabilità sul perimetro oggetto dei test.</w:t>
      </w:r>
    </w:p>
    <w:p w14:paraId="772EED2E" w14:textId="77777777" w:rsidR="001C2408" w:rsidRPr="0082712C" w:rsidRDefault="001C2408" w:rsidP="001C2408">
      <w:pPr>
        <w:spacing w:line="280" w:lineRule="exact"/>
        <w:ind w:left="720" w:hanging="360"/>
        <w:jc w:val="both"/>
        <w:textAlignment w:val="baseline"/>
        <w:rPr>
          <w:rFonts w:asciiTheme="minorHAnsi" w:eastAsia="Arial" w:hAnsiTheme="minorHAnsi" w:cstheme="minorHAnsi"/>
          <w:color w:val="000000"/>
          <w:sz w:val="20"/>
          <w:szCs w:val="20"/>
        </w:rPr>
      </w:pPr>
      <w:r w:rsidRPr="0082712C">
        <w:rPr>
          <w:rFonts w:asciiTheme="minorHAnsi" w:eastAsia="Arial" w:hAnsiTheme="minorHAnsi" w:cstheme="minorHAnsi"/>
          <w:color w:val="000000"/>
          <w:sz w:val="20"/>
          <w:szCs w:val="20"/>
        </w:rPr>
        <w:t>-</w:t>
      </w:r>
      <w:r w:rsidRPr="0082712C">
        <w:rPr>
          <w:rFonts w:asciiTheme="minorHAnsi" w:eastAsia="Arial" w:hAnsiTheme="minorHAnsi" w:cstheme="minorHAnsi"/>
          <w:color w:val="000000"/>
          <w:sz w:val="20"/>
          <w:szCs w:val="20"/>
        </w:rPr>
        <w:tab/>
      </w:r>
      <w:r w:rsidRPr="0082712C">
        <w:rPr>
          <w:rFonts w:asciiTheme="minorHAnsi" w:eastAsia="Calibri" w:hAnsiTheme="minorHAnsi" w:cstheme="minorHAnsi"/>
          <w:b/>
          <w:color w:val="000000"/>
          <w:sz w:val="20"/>
          <w:szCs w:val="20"/>
        </w:rPr>
        <w:t xml:space="preserve">Analisi dei risultati e reportistica, </w:t>
      </w:r>
      <w:r w:rsidRPr="0082712C">
        <w:rPr>
          <w:rFonts w:asciiTheme="minorHAnsi" w:eastAsia="Calibri" w:hAnsiTheme="minorHAnsi" w:cstheme="minorHAnsi"/>
          <w:color w:val="000000"/>
          <w:sz w:val="20"/>
          <w:szCs w:val="20"/>
        </w:rPr>
        <w:t>finalizzata a rendere disponibili informazioni qualitative e dimensionali sugli applicativi analizzati, disponibili sia in forma aggregata che in dettaglio, con indicazioni sulle possibili ottimizzazioni da apportare.</w:t>
      </w:r>
    </w:p>
    <w:p w14:paraId="5E4DF30C" w14:textId="77777777" w:rsidR="001C2408" w:rsidRPr="0082712C" w:rsidRDefault="001C2408" w:rsidP="001C2408">
      <w:pPr>
        <w:spacing w:before="122" w:line="281" w:lineRule="exact"/>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 xml:space="preserve">Tali attività dovranno essere svolte sugli applicativi, anche nella loro componente mobile, sviluppati e/o modificati nel periodo di erogazione dei servizi, da INAIL o da </w:t>
      </w:r>
      <w:r w:rsidRPr="00DA43CE">
        <w:rPr>
          <w:rFonts w:asciiTheme="minorHAnsi" w:eastAsia="Calibri" w:hAnsiTheme="minorHAnsi" w:cstheme="minorHAnsi"/>
          <w:color w:val="000000"/>
          <w:sz w:val="20"/>
          <w:szCs w:val="20"/>
        </w:rPr>
        <w:t xml:space="preserve">fornitori terzi. </w:t>
      </w:r>
      <w:r w:rsidRPr="00CC1B89">
        <w:rPr>
          <w:rFonts w:asciiTheme="minorHAnsi" w:eastAsia="Calibri" w:hAnsiTheme="minorHAnsi" w:cstheme="minorHAnsi"/>
          <w:color w:val="000000"/>
          <w:sz w:val="20"/>
          <w:szCs w:val="20"/>
        </w:rPr>
        <w:t>Nell’Appendice A “Contesto applicativo</w:t>
      </w:r>
      <w:r w:rsidRPr="00DA43CE">
        <w:rPr>
          <w:rFonts w:asciiTheme="minorHAnsi" w:eastAsia="Calibri" w:hAnsiTheme="minorHAnsi" w:cstheme="minorHAnsi"/>
          <w:color w:val="000000"/>
          <w:sz w:val="20"/>
          <w:szCs w:val="20"/>
        </w:rPr>
        <w:t>”, viene rappresentato il contesto di applicazioni e tecnologie esistente nel momento in cui si redige il presente documento e rispetto alle quali si effettuano interventi di sviluppo/evolutive</w:t>
      </w:r>
      <w:r w:rsidRPr="0082712C">
        <w:rPr>
          <w:rFonts w:asciiTheme="minorHAnsi" w:eastAsia="Calibri" w:hAnsiTheme="minorHAnsi" w:cstheme="minorHAnsi"/>
          <w:color w:val="000000"/>
          <w:sz w:val="20"/>
          <w:szCs w:val="20"/>
        </w:rPr>
        <w:t>; tale contesto può essere integrato e variare in corso di esecuzione contrattuale sulla base delle successive esigente dell’Istituto.</w:t>
      </w:r>
    </w:p>
    <w:p w14:paraId="6F71FE94" w14:textId="77777777" w:rsidR="001C2408" w:rsidRPr="0082712C" w:rsidRDefault="001C2408" w:rsidP="001C2408">
      <w:pPr>
        <w:spacing w:before="120" w:line="205" w:lineRule="exact"/>
        <w:jc w:val="both"/>
        <w:textAlignment w:val="baseline"/>
        <w:rPr>
          <w:rFonts w:asciiTheme="minorHAnsi" w:eastAsia="Calibri" w:hAnsiTheme="minorHAnsi" w:cstheme="minorHAnsi"/>
          <w:color w:val="000000"/>
          <w:spacing w:val="-3"/>
          <w:sz w:val="20"/>
          <w:szCs w:val="20"/>
        </w:rPr>
      </w:pPr>
      <w:r w:rsidRPr="0082712C">
        <w:rPr>
          <w:rFonts w:asciiTheme="minorHAnsi" w:eastAsia="Calibri" w:hAnsiTheme="minorHAnsi" w:cstheme="minorHAnsi"/>
          <w:color w:val="000000"/>
          <w:spacing w:val="-3"/>
          <w:sz w:val="20"/>
          <w:szCs w:val="20"/>
        </w:rPr>
        <w:t>Si richiedono, come risultati delle attività previste per questo servizio, i seguenti deliverable:</w:t>
      </w:r>
    </w:p>
    <w:p w14:paraId="03407133" w14:textId="77777777" w:rsidR="001C2408" w:rsidRPr="0082712C" w:rsidRDefault="001C2408" w:rsidP="001C2408">
      <w:pPr>
        <w:spacing w:before="120" w:line="281" w:lineRule="exact"/>
        <w:ind w:left="720" w:hanging="360"/>
        <w:jc w:val="both"/>
        <w:textAlignment w:val="baseline"/>
        <w:rPr>
          <w:rFonts w:asciiTheme="minorHAnsi" w:eastAsia="Arial" w:hAnsiTheme="minorHAnsi" w:cstheme="minorHAnsi"/>
          <w:color w:val="000000"/>
          <w:spacing w:val="-4"/>
          <w:sz w:val="20"/>
          <w:szCs w:val="20"/>
        </w:rPr>
      </w:pPr>
      <w:r w:rsidRPr="0082712C">
        <w:rPr>
          <w:rFonts w:asciiTheme="minorHAnsi" w:eastAsia="Arial" w:hAnsiTheme="minorHAnsi" w:cstheme="minorHAnsi"/>
          <w:color w:val="000000"/>
          <w:spacing w:val="-4"/>
          <w:sz w:val="20"/>
          <w:szCs w:val="20"/>
        </w:rPr>
        <w:t>-</w:t>
      </w:r>
      <w:r w:rsidRPr="0082712C">
        <w:rPr>
          <w:rFonts w:asciiTheme="minorHAnsi" w:eastAsia="Arial" w:hAnsiTheme="minorHAnsi" w:cstheme="minorHAnsi"/>
          <w:color w:val="000000"/>
          <w:spacing w:val="-4"/>
          <w:sz w:val="20"/>
          <w:szCs w:val="20"/>
        </w:rPr>
        <w:tab/>
      </w:r>
      <w:r w:rsidRPr="0082712C">
        <w:rPr>
          <w:rFonts w:asciiTheme="minorHAnsi" w:eastAsia="Arial" w:hAnsiTheme="minorHAnsi" w:cstheme="minorHAnsi"/>
          <w:color w:val="000000"/>
          <w:spacing w:val="-4"/>
          <w:sz w:val="20"/>
          <w:szCs w:val="20"/>
          <w:u w:val="single"/>
        </w:rPr>
        <w:t>Documento di linee guida</w:t>
      </w:r>
      <w:r w:rsidRPr="0082712C">
        <w:rPr>
          <w:rFonts w:asciiTheme="minorHAnsi" w:eastAsia="Arial" w:hAnsiTheme="minorHAnsi" w:cstheme="minorHAnsi"/>
          <w:color w:val="000000"/>
          <w:spacing w:val="-4"/>
          <w:sz w:val="20"/>
          <w:szCs w:val="20"/>
        </w:rPr>
        <w:t xml:space="preserve"> con indicazione delle best practice note in letteratura per gli aspetti di qualità e sicurezza menzionati;</w:t>
      </w:r>
    </w:p>
    <w:p w14:paraId="5A4367B3" w14:textId="77777777" w:rsidR="001C2408" w:rsidRPr="0082712C" w:rsidRDefault="001C2408" w:rsidP="001C2408">
      <w:pPr>
        <w:spacing w:before="120" w:line="281" w:lineRule="exact"/>
        <w:ind w:left="720" w:hanging="360"/>
        <w:jc w:val="both"/>
        <w:textAlignment w:val="baseline"/>
        <w:rPr>
          <w:rFonts w:asciiTheme="minorHAnsi" w:eastAsia="Arial" w:hAnsiTheme="minorHAnsi" w:cstheme="minorHAnsi"/>
          <w:color w:val="000000"/>
          <w:spacing w:val="-4"/>
          <w:sz w:val="20"/>
          <w:szCs w:val="20"/>
        </w:rPr>
      </w:pPr>
      <w:r w:rsidRPr="0082712C">
        <w:rPr>
          <w:rFonts w:asciiTheme="minorHAnsi" w:eastAsia="Arial" w:hAnsiTheme="minorHAnsi" w:cstheme="minorHAnsi"/>
          <w:color w:val="000000"/>
          <w:spacing w:val="-4"/>
          <w:sz w:val="20"/>
          <w:szCs w:val="20"/>
        </w:rPr>
        <w:t>-</w:t>
      </w:r>
      <w:r w:rsidRPr="0082712C">
        <w:rPr>
          <w:rFonts w:asciiTheme="minorHAnsi" w:eastAsia="Arial" w:hAnsiTheme="minorHAnsi" w:cstheme="minorHAnsi"/>
          <w:color w:val="000000"/>
          <w:spacing w:val="-4"/>
          <w:sz w:val="20"/>
          <w:szCs w:val="20"/>
        </w:rPr>
        <w:tab/>
      </w:r>
      <w:r w:rsidRPr="0082712C">
        <w:rPr>
          <w:rFonts w:asciiTheme="minorHAnsi" w:eastAsia="Calibri" w:hAnsiTheme="minorHAnsi" w:cstheme="minorHAnsi"/>
          <w:color w:val="000000"/>
          <w:spacing w:val="-4"/>
          <w:sz w:val="20"/>
          <w:szCs w:val="20"/>
          <w:u w:val="single"/>
        </w:rPr>
        <w:t>Documento di analisi del codice,</w:t>
      </w:r>
      <w:r w:rsidRPr="0082712C">
        <w:rPr>
          <w:rFonts w:asciiTheme="minorHAnsi" w:eastAsia="Calibri" w:hAnsiTheme="minorHAnsi" w:cstheme="minorHAnsi"/>
          <w:color w:val="000000"/>
          <w:spacing w:val="-4"/>
          <w:sz w:val="20"/>
          <w:szCs w:val="20"/>
        </w:rPr>
        <w:t xml:space="preserve"> contenente gli indicatori di qualità utilizzati e i risultati dell’analisi statica del codice in ambiente di test;</w:t>
      </w:r>
    </w:p>
    <w:p w14:paraId="66EE2461" w14:textId="77777777" w:rsidR="001C2408" w:rsidRPr="0082712C" w:rsidRDefault="001C2408" w:rsidP="001C2408">
      <w:pPr>
        <w:spacing w:before="120" w:line="281" w:lineRule="exact"/>
        <w:ind w:left="720" w:hanging="360"/>
        <w:jc w:val="both"/>
        <w:textAlignment w:val="baseline"/>
        <w:rPr>
          <w:rFonts w:asciiTheme="minorHAnsi" w:eastAsia="Arial" w:hAnsiTheme="minorHAnsi" w:cstheme="minorHAnsi"/>
          <w:color w:val="000000"/>
          <w:sz w:val="20"/>
          <w:szCs w:val="20"/>
        </w:rPr>
      </w:pPr>
      <w:r w:rsidRPr="0082712C">
        <w:rPr>
          <w:rFonts w:asciiTheme="minorHAnsi" w:eastAsia="Arial" w:hAnsiTheme="minorHAnsi" w:cstheme="minorHAnsi"/>
          <w:color w:val="000000"/>
          <w:sz w:val="20"/>
          <w:szCs w:val="20"/>
        </w:rPr>
        <w:t>-</w:t>
      </w:r>
      <w:r w:rsidRPr="0082712C">
        <w:rPr>
          <w:rFonts w:asciiTheme="minorHAnsi" w:eastAsia="Arial" w:hAnsiTheme="minorHAnsi" w:cstheme="minorHAnsi"/>
          <w:color w:val="000000"/>
          <w:sz w:val="20"/>
          <w:szCs w:val="20"/>
        </w:rPr>
        <w:tab/>
      </w:r>
      <w:r w:rsidRPr="0082712C">
        <w:rPr>
          <w:rFonts w:asciiTheme="minorHAnsi" w:eastAsia="Calibri" w:hAnsiTheme="minorHAnsi" w:cstheme="minorHAnsi"/>
          <w:color w:val="000000"/>
          <w:sz w:val="20"/>
          <w:szCs w:val="20"/>
          <w:u w:val="single"/>
        </w:rPr>
        <w:t>Documento di analisi dell’accessibilità dell’applicazione</w:t>
      </w:r>
      <w:r w:rsidRPr="0082712C">
        <w:rPr>
          <w:rFonts w:asciiTheme="minorHAnsi" w:eastAsia="Calibri" w:hAnsiTheme="minorHAnsi" w:cstheme="minorHAnsi"/>
          <w:color w:val="000000"/>
          <w:sz w:val="20"/>
          <w:szCs w:val="20"/>
        </w:rPr>
        <w:t>, contenente gli esiti per tutte le pagine web che compongono l’applicazione stessa, con evidenza delle eventuali violazioni della normativa vigente;</w:t>
      </w:r>
    </w:p>
    <w:p w14:paraId="58F692BA" w14:textId="77777777" w:rsidR="001C2408" w:rsidRPr="0082712C" w:rsidRDefault="001C2408" w:rsidP="001C2408">
      <w:pPr>
        <w:spacing w:before="120" w:line="281" w:lineRule="exact"/>
        <w:ind w:left="720" w:hanging="360"/>
        <w:jc w:val="both"/>
        <w:textAlignment w:val="baseline"/>
        <w:rPr>
          <w:rFonts w:asciiTheme="minorHAnsi" w:eastAsia="Arial" w:hAnsiTheme="minorHAnsi" w:cstheme="minorHAnsi"/>
          <w:color w:val="000000"/>
          <w:spacing w:val="-4"/>
          <w:sz w:val="20"/>
          <w:szCs w:val="20"/>
        </w:rPr>
      </w:pPr>
      <w:r w:rsidRPr="0082712C">
        <w:rPr>
          <w:rFonts w:asciiTheme="minorHAnsi" w:eastAsia="Arial" w:hAnsiTheme="minorHAnsi" w:cstheme="minorHAnsi"/>
          <w:color w:val="000000"/>
          <w:spacing w:val="-4"/>
          <w:sz w:val="20"/>
          <w:szCs w:val="20"/>
        </w:rPr>
        <w:t>-</w:t>
      </w:r>
      <w:r w:rsidRPr="0082712C">
        <w:rPr>
          <w:rFonts w:asciiTheme="minorHAnsi" w:eastAsia="Arial" w:hAnsiTheme="minorHAnsi" w:cstheme="minorHAnsi"/>
          <w:color w:val="000000"/>
          <w:spacing w:val="-4"/>
          <w:sz w:val="20"/>
          <w:szCs w:val="20"/>
        </w:rPr>
        <w:tab/>
      </w:r>
      <w:r w:rsidRPr="0082712C">
        <w:rPr>
          <w:rFonts w:asciiTheme="minorHAnsi" w:eastAsia="Calibri" w:hAnsiTheme="minorHAnsi" w:cstheme="minorHAnsi"/>
          <w:color w:val="000000"/>
          <w:spacing w:val="-4"/>
          <w:sz w:val="20"/>
          <w:szCs w:val="20"/>
          <w:u w:val="single"/>
        </w:rPr>
        <w:t>Documento di analisi della prestazione dell’applicazione</w:t>
      </w:r>
      <w:r w:rsidRPr="0082712C">
        <w:rPr>
          <w:rFonts w:asciiTheme="minorHAnsi" w:eastAsia="Calibri" w:hAnsiTheme="minorHAnsi" w:cstheme="minorHAnsi"/>
          <w:color w:val="000000"/>
          <w:spacing w:val="-4"/>
          <w:sz w:val="20"/>
          <w:szCs w:val="20"/>
        </w:rPr>
        <w:t>, contenente gli esiti delle verifiche prestazionali, con particolare attenzione ai tempi di risposta rilevati in ambiente di test;</w:t>
      </w:r>
    </w:p>
    <w:p w14:paraId="0667BC38" w14:textId="77777777" w:rsidR="001C2408" w:rsidRPr="0082712C" w:rsidRDefault="001C2408" w:rsidP="001C2408">
      <w:pPr>
        <w:spacing w:before="120" w:line="280" w:lineRule="exact"/>
        <w:ind w:left="720" w:hanging="360"/>
        <w:jc w:val="both"/>
        <w:textAlignment w:val="baseline"/>
        <w:rPr>
          <w:rFonts w:asciiTheme="minorHAnsi" w:eastAsia="Arial" w:hAnsiTheme="minorHAnsi" w:cstheme="minorHAnsi"/>
          <w:color w:val="000000"/>
          <w:spacing w:val="-4"/>
          <w:sz w:val="20"/>
          <w:szCs w:val="20"/>
        </w:rPr>
      </w:pPr>
      <w:r w:rsidRPr="0082712C">
        <w:rPr>
          <w:rFonts w:asciiTheme="minorHAnsi" w:eastAsia="Arial" w:hAnsiTheme="minorHAnsi" w:cstheme="minorHAnsi"/>
          <w:color w:val="000000"/>
          <w:spacing w:val="-4"/>
          <w:sz w:val="20"/>
          <w:szCs w:val="20"/>
        </w:rPr>
        <w:t>-</w:t>
      </w:r>
      <w:r w:rsidRPr="0082712C">
        <w:rPr>
          <w:rFonts w:asciiTheme="minorHAnsi" w:eastAsia="Arial" w:hAnsiTheme="minorHAnsi" w:cstheme="minorHAnsi"/>
          <w:color w:val="000000"/>
          <w:spacing w:val="-4"/>
          <w:sz w:val="20"/>
          <w:szCs w:val="20"/>
        </w:rPr>
        <w:tab/>
      </w:r>
      <w:r w:rsidRPr="0082712C">
        <w:rPr>
          <w:rFonts w:asciiTheme="minorHAnsi" w:eastAsia="Calibri" w:hAnsiTheme="minorHAnsi" w:cstheme="minorHAnsi"/>
          <w:color w:val="000000"/>
          <w:spacing w:val="-4"/>
          <w:sz w:val="20"/>
          <w:szCs w:val="20"/>
          <w:u w:val="single"/>
        </w:rPr>
        <w:t>Documento di analisi dei risultati ottenuti sulla sicurezza</w:t>
      </w:r>
      <w:r w:rsidRPr="0082712C">
        <w:rPr>
          <w:rFonts w:asciiTheme="minorHAnsi" w:eastAsia="Calibri" w:hAnsiTheme="minorHAnsi" w:cstheme="minorHAnsi"/>
          <w:color w:val="000000"/>
          <w:spacing w:val="-4"/>
          <w:sz w:val="20"/>
          <w:szCs w:val="20"/>
        </w:rPr>
        <w:t xml:space="preserve"> contenente l’evidenza della vulnerabilità e dove </w:t>
      </w:r>
      <w:r w:rsidRPr="0082712C">
        <w:rPr>
          <w:rFonts w:asciiTheme="minorHAnsi" w:eastAsia="Calibri" w:hAnsiTheme="minorHAnsi" w:cstheme="minorHAnsi"/>
          <w:color w:val="000000"/>
          <w:spacing w:val="-4"/>
          <w:sz w:val="20"/>
          <w:szCs w:val="20"/>
        </w:rPr>
        <w:br/>
        <w:t>possibile proposte di azioni correttive per mitigare o risolvere le difformità emerse nel corso delle verifiche;</w:t>
      </w:r>
    </w:p>
    <w:p w14:paraId="54AC713B" w14:textId="1B5C7058" w:rsidR="001C2408" w:rsidRDefault="001C2408" w:rsidP="001C2408">
      <w:pPr>
        <w:spacing w:before="122" w:line="281" w:lineRule="exact"/>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 xml:space="preserve">I risultati dei test eseguiti saranno prodotti e storicizzati attraverso il Sistema SGTNF (Sistema di Gestione dei Test Non Funzionali). </w:t>
      </w:r>
      <w:r w:rsidR="00DA43CE">
        <w:rPr>
          <w:rFonts w:asciiTheme="minorHAnsi" w:eastAsia="Calibri" w:hAnsiTheme="minorHAnsi" w:cstheme="minorHAnsi"/>
          <w:color w:val="000000"/>
          <w:sz w:val="20"/>
          <w:szCs w:val="20"/>
        </w:rPr>
        <w:t>S</w:t>
      </w:r>
      <w:r>
        <w:rPr>
          <w:rFonts w:asciiTheme="minorHAnsi" w:eastAsia="Calibri" w:hAnsiTheme="minorHAnsi" w:cstheme="minorHAnsi"/>
          <w:color w:val="000000"/>
          <w:sz w:val="20"/>
          <w:szCs w:val="20"/>
        </w:rPr>
        <w:t>arà</w:t>
      </w:r>
      <w:r w:rsidRPr="0082712C">
        <w:rPr>
          <w:rFonts w:asciiTheme="minorHAnsi" w:eastAsia="Calibri" w:hAnsiTheme="minorHAnsi" w:cstheme="minorHAnsi"/>
          <w:color w:val="000000"/>
          <w:sz w:val="20"/>
          <w:szCs w:val="20"/>
        </w:rPr>
        <w:t xml:space="preserve"> chiesto di garantire la costante e corretta alimentazione di tale sistema. </w:t>
      </w:r>
    </w:p>
    <w:p w14:paraId="444EA20E" w14:textId="1DD04106" w:rsidR="00090F72" w:rsidRDefault="00090F72" w:rsidP="001C2408">
      <w:pPr>
        <w:spacing w:before="122" w:line="281" w:lineRule="exact"/>
        <w:jc w:val="both"/>
        <w:textAlignment w:val="baseline"/>
        <w:rPr>
          <w:rFonts w:asciiTheme="minorHAnsi" w:eastAsia="Calibri" w:hAnsiTheme="minorHAnsi" w:cstheme="minorHAnsi"/>
          <w:color w:val="000000"/>
          <w:sz w:val="20"/>
          <w:szCs w:val="20"/>
        </w:rPr>
      </w:pPr>
    </w:p>
    <w:p w14:paraId="595B39A7" w14:textId="77777777" w:rsidR="00090F72" w:rsidRPr="0082712C" w:rsidRDefault="00090F72" w:rsidP="001C2408">
      <w:pPr>
        <w:spacing w:before="122" w:line="281" w:lineRule="exact"/>
        <w:jc w:val="both"/>
        <w:textAlignment w:val="baseline"/>
        <w:rPr>
          <w:rFonts w:asciiTheme="minorHAnsi" w:eastAsia="Calibri" w:hAnsiTheme="minorHAnsi" w:cstheme="minorHAnsi"/>
          <w:color w:val="000000"/>
          <w:sz w:val="20"/>
          <w:szCs w:val="20"/>
        </w:rPr>
      </w:pPr>
    </w:p>
    <w:p w14:paraId="7680C9CF" w14:textId="77777777" w:rsidR="001C2408" w:rsidRDefault="001C2408" w:rsidP="001C2408">
      <w:pPr>
        <w:spacing w:line="360" w:lineRule="auto"/>
        <w:ind w:left="284"/>
        <w:jc w:val="both"/>
        <w:rPr>
          <w:rFonts w:asciiTheme="minorHAnsi" w:hAnsiTheme="minorHAnsi" w:cs="Arial"/>
          <w:bCs/>
          <w:sz w:val="20"/>
          <w:szCs w:val="20"/>
        </w:rPr>
      </w:pPr>
    </w:p>
    <w:p w14:paraId="45CB012F" w14:textId="77777777" w:rsidR="001C2408" w:rsidRPr="00B06DBE" w:rsidRDefault="001C2408" w:rsidP="001C2408">
      <w:pPr>
        <w:numPr>
          <w:ilvl w:val="1"/>
          <w:numId w:val="3"/>
        </w:numPr>
        <w:spacing w:line="360" w:lineRule="auto"/>
        <w:ind w:hanging="644"/>
        <w:jc w:val="both"/>
        <w:rPr>
          <w:rFonts w:asciiTheme="minorHAnsi" w:hAnsiTheme="minorHAnsi" w:cstheme="minorHAnsi"/>
          <w:b/>
          <w:bCs/>
          <w:sz w:val="20"/>
          <w:szCs w:val="20"/>
        </w:rPr>
      </w:pPr>
      <w:r>
        <w:rPr>
          <w:rFonts w:asciiTheme="minorHAnsi" w:hAnsiTheme="minorHAnsi" w:cstheme="minorHAnsi"/>
          <w:b/>
          <w:bCs/>
          <w:sz w:val="20"/>
          <w:szCs w:val="20"/>
        </w:rPr>
        <w:lastRenderedPageBreak/>
        <w:t>Servizio di test prestazionale da cloud</w:t>
      </w:r>
      <w:r w:rsidRPr="00B06DBE">
        <w:rPr>
          <w:rFonts w:asciiTheme="minorHAnsi" w:hAnsiTheme="minorHAnsi" w:cstheme="minorHAnsi"/>
          <w:b/>
          <w:bCs/>
          <w:sz w:val="20"/>
          <w:szCs w:val="20"/>
        </w:rPr>
        <w:t xml:space="preserve"> </w:t>
      </w:r>
    </w:p>
    <w:p w14:paraId="17F95300" w14:textId="77777777" w:rsidR="001C2408" w:rsidRPr="0082712C" w:rsidRDefault="001C2408" w:rsidP="001C2408">
      <w:pPr>
        <w:spacing w:before="120" w:after="240" w:line="281" w:lineRule="exact"/>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 xml:space="preserve">Nell’ambito del ciclo di sviluppo software delle proprie applicazioni, l’Istituto prevede l’esecuzione di test prestazionali al termine del Collaudo Utente, finalizzati a verificare la capacità del software realizzato di rispondere ai requisiti richiesti, in termini di accessi concorrenti e tempi di risposta. I casi di test sono predisposti dai team applicativi di sviluppo e costituiscono la linea su cui programmare i test prestazionali. </w:t>
      </w:r>
    </w:p>
    <w:p w14:paraId="52F1E231" w14:textId="77777777" w:rsidR="001C2408" w:rsidRPr="0082712C" w:rsidRDefault="001C2408" w:rsidP="001C2408">
      <w:pPr>
        <w:spacing w:before="120" w:line="240" w:lineRule="exact"/>
        <w:jc w:val="both"/>
        <w:textAlignment w:val="baseline"/>
        <w:rPr>
          <w:rFonts w:asciiTheme="minorHAnsi" w:eastAsia="Calibri" w:hAnsiTheme="minorHAnsi" w:cstheme="minorHAnsi"/>
          <w:color w:val="000000"/>
          <w:spacing w:val="-4"/>
          <w:sz w:val="20"/>
          <w:szCs w:val="20"/>
        </w:rPr>
      </w:pPr>
      <w:r w:rsidRPr="0082712C">
        <w:rPr>
          <w:rFonts w:asciiTheme="minorHAnsi" w:eastAsia="Calibri" w:hAnsiTheme="minorHAnsi" w:cstheme="minorHAnsi"/>
          <w:color w:val="000000"/>
          <w:sz w:val="20"/>
          <w:szCs w:val="20"/>
        </w:rPr>
        <w:t xml:space="preserve">L’obiettivo del servizio è di fornire elementi utili a verificare che l’applicazione/servizio oggetto di test soddisfi i requisiti di performance richiesti nella fase di progettazione. Si richiede pertanto un servizio completo, che sia in grado di eseguire </w:t>
      </w:r>
      <w:r w:rsidRPr="0082712C">
        <w:rPr>
          <w:rFonts w:asciiTheme="minorHAnsi" w:eastAsia="Calibri" w:hAnsiTheme="minorHAnsi" w:cstheme="minorHAnsi"/>
          <w:color w:val="000000"/>
          <w:spacing w:val="-4"/>
          <w:sz w:val="20"/>
          <w:szCs w:val="20"/>
        </w:rPr>
        <w:t>performance e stress test da “rete Internet”, in grado di sollecitare le infrastrutture di produzione con carichi transazionali di entità superiori alla media, come indicato nell’individuazione delle fasce di potenziali virtual user nella tabella delle dimensioni.</w:t>
      </w:r>
    </w:p>
    <w:p w14:paraId="247F5EAC" w14:textId="77777777" w:rsidR="001C2408" w:rsidRPr="0082712C" w:rsidRDefault="001C2408" w:rsidP="001C2408">
      <w:pPr>
        <w:spacing w:before="120" w:line="240" w:lineRule="exact"/>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Il servizio richiesto si configur</w:t>
      </w:r>
      <w:r>
        <w:rPr>
          <w:rFonts w:asciiTheme="minorHAnsi" w:eastAsia="Calibri" w:hAnsiTheme="minorHAnsi" w:cstheme="minorHAnsi"/>
          <w:color w:val="000000"/>
          <w:sz w:val="20"/>
          <w:szCs w:val="20"/>
        </w:rPr>
        <w:t>erà</w:t>
      </w:r>
      <w:r w:rsidRPr="0082712C">
        <w:rPr>
          <w:rFonts w:asciiTheme="minorHAnsi" w:eastAsia="Calibri" w:hAnsiTheme="minorHAnsi" w:cstheme="minorHAnsi"/>
          <w:color w:val="000000"/>
          <w:sz w:val="20"/>
          <w:szCs w:val="20"/>
        </w:rPr>
        <w:t xml:space="preserve"> come un servizio da erogare come servizio SaaS (Software as a Service), che preveda l’utilizzo di una piattaforma per “Performance test da cloud” in grado di assicurare l’accesso ad una dashboard di amministrazione mediante </w:t>
      </w:r>
      <w:r w:rsidRPr="0082712C">
        <w:rPr>
          <w:rFonts w:asciiTheme="minorHAnsi" w:eastAsia="Calibri" w:hAnsiTheme="minorHAnsi" w:cstheme="minorHAnsi"/>
          <w:b/>
          <w:color w:val="000000"/>
          <w:sz w:val="20"/>
          <w:szCs w:val="20"/>
        </w:rPr>
        <w:t>url https</w:t>
      </w:r>
      <w:r w:rsidRPr="0082712C">
        <w:rPr>
          <w:rFonts w:asciiTheme="minorHAnsi" w:eastAsia="Calibri" w:hAnsiTheme="minorHAnsi" w:cstheme="minorHAnsi"/>
          <w:color w:val="000000"/>
          <w:sz w:val="20"/>
          <w:szCs w:val="20"/>
        </w:rPr>
        <w:t>. L’accesso a tale dashboard dovrà essere consentito anche ai referenti INAIL.</w:t>
      </w:r>
    </w:p>
    <w:p w14:paraId="455FC367" w14:textId="77777777" w:rsidR="001C2408" w:rsidRPr="0082712C" w:rsidRDefault="001C2408" w:rsidP="001C2408">
      <w:pPr>
        <w:spacing w:before="120" w:line="240" w:lineRule="exact"/>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Deve essere compreso nel servizio, durante i “RUN” di esecuzione dei test, la presenza:</w:t>
      </w:r>
    </w:p>
    <w:p w14:paraId="05D814DF" w14:textId="77777777" w:rsidR="001C2408" w:rsidRPr="0082712C" w:rsidRDefault="001C2408" w:rsidP="001C2408">
      <w:pPr>
        <w:pStyle w:val="Paragrafoelenco"/>
        <w:numPr>
          <w:ilvl w:val="0"/>
          <w:numId w:val="39"/>
        </w:numPr>
        <w:spacing w:before="120" w:after="120" w:line="240" w:lineRule="exact"/>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di uno specialista della piattaforma di “Performance test da cloud” utilizzata per il Servizio;</w:t>
      </w:r>
    </w:p>
    <w:p w14:paraId="4DA5694E" w14:textId="77777777" w:rsidR="001C2408" w:rsidRPr="00090F72" w:rsidRDefault="001C2408" w:rsidP="001C2408">
      <w:pPr>
        <w:pStyle w:val="Paragrafoelenco"/>
        <w:numPr>
          <w:ilvl w:val="0"/>
          <w:numId w:val="39"/>
        </w:numPr>
        <w:spacing w:before="120" w:after="120" w:line="240" w:lineRule="exact"/>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 xml:space="preserve">in collegamento remoto, di una risorsa del Vendor del servizio Saas, che presidi la piattaforma durante il test, che sia in grado di intercettare e dare immediata evidenza di problemi tecnico/operativi in fase esecutiva imputabili alla piattaforma intervenendo tempestivamente per metter in atto tutte le azioni risolutive necessarie alla </w:t>
      </w:r>
      <w:r w:rsidRPr="00090F72">
        <w:rPr>
          <w:rFonts w:asciiTheme="minorHAnsi" w:eastAsia="Calibri" w:hAnsiTheme="minorHAnsi" w:cstheme="minorHAnsi"/>
          <w:color w:val="000000"/>
          <w:sz w:val="20"/>
          <w:szCs w:val="20"/>
        </w:rPr>
        <w:t xml:space="preserve">risoluzione delle problematiche (anche relative alla piattaforma come ad esempio problemi sugli “iniettori”).  </w:t>
      </w:r>
    </w:p>
    <w:p w14:paraId="5DC5BB50" w14:textId="77777777" w:rsidR="001C2408" w:rsidRPr="0082712C" w:rsidRDefault="001C2408" w:rsidP="001C2408">
      <w:pPr>
        <w:spacing w:before="120" w:line="240" w:lineRule="exact"/>
        <w:jc w:val="both"/>
        <w:textAlignment w:val="baseline"/>
        <w:rPr>
          <w:rFonts w:asciiTheme="minorHAnsi" w:eastAsia="Calibri" w:hAnsiTheme="minorHAnsi" w:cstheme="minorHAnsi"/>
          <w:color w:val="000000"/>
          <w:spacing w:val="-4"/>
          <w:sz w:val="20"/>
          <w:szCs w:val="20"/>
        </w:rPr>
      </w:pPr>
      <w:r w:rsidRPr="0082712C">
        <w:rPr>
          <w:rFonts w:asciiTheme="minorHAnsi" w:eastAsia="Calibri" w:hAnsiTheme="minorHAnsi" w:cstheme="minorHAnsi"/>
          <w:color w:val="000000"/>
          <w:spacing w:val="-4"/>
          <w:sz w:val="20"/>
          <w:szCs w:val="20"/>
        </w:rPr>
        <w:t>Le tipologie di test prestazionale previste sono:</w:t>
      </w:r>
    </w:p>
    <w:p w14:paraId="05AFCE13" w14:textId="77777777" w:rsidR="001C2408" w:rsidRPr="0082712C" w:rsidRDefault="001C2408" w:rsidP="001C2408">
      <w:pPr>
        <w:tabs>
          <w:tab w:val="left" w:pos="792"/>
        </w:tabs>
        <w:spacing w:before="120" w:line="240" w:lineRule="exact"/>
        <w:ind w:left="720" w:hanging="360"/>
        <w:jc w:val="both"/>
        <w:textAlignment w:val="baseline"/>
        <w:rPr>
          <w:rFonts w:asciiTheme="minorHAnsi" w:eastAsia="Arial" w:hAnsiTheme="minorHAnsi" w:cstheme="minorHAnsi"/>
          <w:color w:val="000000"/>
          <w:sz w:val="20"/>
          <w:szCs w:val="20"/>
        </w:rPr>
      </w:pPr>
      <w:r w:rsidRPr="0082712C">
        <w:rPr>
          <w:rFonts w:asciiTheme="minorHAnsi" w:eastAsia="Arial" w:hAnsiTheme="minorHAnsi" w:cstheme="minorHAnsi"/>
          <w:color w:val="000000"/>
          <w:sz w:val="20"/>
          <w:szCs w:val="20"/>
        </w:rPr>
        <w:t>-</w:t>
      </w:r>
      <w:r w:rsidRPr="0082712C">
        <w:rPr>
          <w:rFonts w:asciiTheme="minorHAnsi" w:eastAsia="Arial" w:hAnsiTheme="minorHAnsi" w:cstheme="minorHAnsi"/>
          <w:color w:val="000000"/>
          <w:sz w:val="20"/>
          <w:szCs w:val="20"/>
        </w:rPr>
        <w:tab/>
      </w:r>
      <w:r w:rsidRPr="0082712C">
        <w:rPr>
          <w:rFonts w:asciiTheme="minorHAnsi" w:eastAsia="Calibri" w:hAnsiTheme="minorHAnsi" w:cstheme="minorHAnsi"/>
          <w:b/>
          <w:color w:val="000000"/>
          <w:sz w:val="20"/>
          <w:szCs w:val="20"/>
        </w:rPr>
        <w:t>Test di carico e stress</w:t>
      </w:r>
      <w:r w:rsidRPr="0082712C">
        <w:rPr>
          <w:rFonts w:asciiTheme="minorHAnsi" w:eastAsia="Calibri" w:hAnsiTheme="minorHAnsi" w:cstheme="minorHAnsi"/>
          <w:color w:val="000000"/>
          <w:sz w:val="20"/>
          <w:szCs w:val="20"/>
        </w:rPr>
        <w:t>, in grado di valutare le prestazioni delle applicazioni sottoposte a carichi di utenti incrementali, individuando eventuali punti di rallentamento e il massimo carico sostenibile senza degradamento delle prestazioni o dei parametri di performance (es. tempi di risposta);</w:t>
      </w:r>
    </w:p>
    <w:p w14:paraId="4481527E" w14:textId="77777777" w:rsidR="001C2408" w:rsidRPr="0082712C" w:rsidRDefault="001C2408" w:rsidP="001C2408">
      <w:pPr>
        <w:tabs>
          <w:tab w:val="left" w:pos="792"/>
        </w:tabs>
        <w:spacing w:before="120" w:line="240" w:lineRule="exact"/>
        <w:ind w:left="720" w:hanging="360"/>
        <w:jc w:val="both"/>
        <w:textAlignment w:val="baseline"/>
        <w:rPr>
          <w:rFonts w:asciiTheme="minorHAnsi" w:eastAsia="Arial" w:hAnsiTheme="minorHAnsi" w:cstheme="minorHAnsi"/>
          <w:color w:val="000000"/>
          <w:sz w:val="20"/>
          <w:szCs w:val="20"/>
        </w:rPr>
      </w:pPr>
      <w:r w:rsidRPr="0082712C">
        <w:rPr>
          <w:rFonts w:asciiTheme="minorHAnsi" w:eastAsia="Arial" w:hAnsiTheme="minorHAnsi" w:cstheme="minorHAnsi"/>
          <w:color w:val="000000"/>
          <w:sz w:val="20"/>
          <w:szCs w:val="20"/>
        </w:rPr>
        <w:t>-</w:t>
      </w:r>
      <w:r w:rsidRPr="0082712C">
        <w:rPr>
          <w:rFonts w:asciiTheme="minorHAnsi" w:eastAsia="Arial" w:hAnsiTheme="minorHAnsi" w:cstheme="minorHAnsi"/>
          <w:color w:val="000000"/>
          <w:sz w:val="20"/>
          <w:szCs w:val="20"/>
        </w:rPr>
        <w:tab/>
      </w:r>
      <w:r w:rsidRPr="0082712C">
        <w:rPr>
          <w:rFonts w:asciiTheme="minorHAnsi" w:eastAsia="Calibri" w:hAnsiTheme="minorHAnsi" w:cstheme="minorHAnsi"/>
          <w:b/>
          <w:color w:val="000000"/>
          <w:sz w:val="20"/>
          <w:szCs w:val="20"/>
        </w:rPr>
        <w:t>Endurance test</w:t>
      </w:r>
      <w:r w:rsidRPr="0082712C">
        <w:rPr>
          <w:rFonts w:asciiTheme="minorHAnsi" w:eastAsia="Calibri" w:hAnsiTheme="minorHAnsi" w:cstheme="minorHAnsi"/>
          <w:color w:val="000000"/>
          <w:sz w:val="20"/>
          <w:szCs w:val="20"/>
        </w:rPr>
        <w:t>, effettuato per valutare il comportamento dell’applicazione sottoposta a un carico medio di utenti per un periodo prolungato;</w:t>
      </w:r>
    </w:p>
    <w:p w14:paraId="30469054" w14:textId="77777777" w:rsidR="001C2408" w:rsidRPr="0082712C" w:rsidRDefault="001C2408" w:rsidP="001C2408">
      <w:pPr>
        <w:tabs>
          <w:tab w:val="left" w:pos="792"/>
        </w:tabs>
        <w:spacing w:before="120" w:line="240" w:lineRule="exact"/>
        <w:ind w:left="720" w:hanging="360"/>
        <w:jc w:val="both"/>
        <w:textAlignment w:val="baseline"/>
        <w:rPr>
          <w:rFonts w:asciiTheme="minorHAnsi" w:eastAsia="Arial" w:hAnsiTheme="minorHAnsi" w:cstheme="minorHAnsi"/>
          <w:color w:val="000000"/>
          <w:sz w:val="20"/>
          <w:szCs w:val="20"/>
        </w:rPr>
      </w:pPr>
      <w:r w:rsidRPr="0082712C">
        <w:rPr>
          <w:rFonts w:asciiTheme="minorHAnsi" w:eastAsia="Arial" w:hAnsiTheme="minorHAnsi" w:cstheme="minorHAnsi"/>
          <w:color w:val="000000"/>
          <w:sz w:val="20"/>
          <w:szCs w:val="20"/>
        </w:rPr>
        <w:t>-</w:t>
      </w:r>
      <w:r w:rsidRPr="0082712C">
        <w:rPr>
          <w:rFonts w:asciiTheme="minorHAnsi" w:eastAsia="Arial" w:hAnsiTheme="minorHAnsi" w:cstheme="minorHAnsi"/>
          <w:color w:val="000000"/>
          <w:sz w:val="20"/>
          <w:szCs w:val="20"/>
        </w:rPr>
        <w:tab/>
      </w:r>
      <w:r w:rsidRPr="0082712C">
        <w:rPr>
          <w:rFonts w:asciiTheme="minorHAnsi" w:eastAsia="Calibri" w:hAnsiTheme="minorHAnsi" w:cstheme="minorHAnsi"/>
          <w:b/>
          <w:color w:val="000000"/>
          <w:sz w:val="20"/>
          <w:szCs w:val="20"/>
        </w:rPr>
        <w:t xml:space="preserve">Test di scalabilità, </w:t>
      </w:r>
      <w:r w:rsidRPr="0082712C">
        <w:rPr>
          <w:rFonts w:asciiTheme="minorHAnsi" w:eastAsia="Calibri" w:hAnsiTheme="minorHAnsi" w:cstheme="minorHAnsi"/>
          <w:color w:val="000000"/>
          <w:sz w:val="20"/>
          <w:szCs w:val="20"/>
        </w:rPr>
        <w:t>effettuato con l’obiettivo di determinare la scalabilità dell’infrastruttura hardware e software rispetto ad un incremento di utenti o dei volumi di dati scambiati.</w:t>
      </w:r>
    </w:p>
    <w:p w14:paraId="1E1BB737" w14:textId="77777777" w:rsidR="001C2408" w:rsidRPr="0082712C" w:rsidRDefault="001C2408" w:rsidP="001C2408">
      <w:pPr>
        <w:spacing w:before="120" w:line="240" w:lineRule="exact"/>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 xml:space="preserve">Il servizio </w:t>
      </w:r>
      <w:r>
        <w:rPr>
          <w:rFonts w:asciiTheme="minorHAnsi" w:eastAsia="Calibri" w:hAnsiTheme="minorHAnsi" w:cstheme="minorHAnsi"/>
          <w:color w:val="000000"/>
          <w:sz w:val="20"/>
          <w:szCs w:val="20"/>
        </w:rPr>
        <w:t>si articolerà</w:t>
      </w:r>
      <w:r w:rsidRPr="0082712C">
        <w:rPr>
          <w:rFonts w:asciiTheme="minorHAnsi" w:eastAsia="Calibri" w:hAnsiTheme="minorHAnsi" w:cstheme="minorHAnsi"/>
          <w:color w:val="000000"/>
          <w:sz w:val="20"/>
          <w:szCs w:val="20"/>
        </w:rPr>
        <w:t xml:space="preserve"> in sessioni di test, come meglio descritto successivamente, caratterizzate da: </w:t>
      </w:r>
    </w:p>
    <w:p w14:paraId="28508483" w14:textId="77777777" w:rsidR="001C2408" w:rsidRPr="0082712C" w:rsidRDefault="001C2408" w:rsidP="001C2408">
      <w:pPr>
        <w:pStyle w:val="Paragrafoelenco"/>
        <w:numPr>
          <w:ilvl w:val="0"/>
          <w:numId w:val="38"/>
        </w:numPr>
        <w:tabs>
          <w:tab w:val="left" w:pos="792"/>
        </w:tabs>
        <w:spacing w:before="240" w:after="240"/>
        <w:ind w:left="714" w:hanging="357"/>
        <w:contextualSpacing w:val="0"/>
        <w:jc w:val="both"/>
        <w:textAlignment w:val="baseline"/>
        <w:rPr>
          <w:rFonts w:asciiTheme="minorHAnsi" w:eastAsia="Arial" w:hAnsiTheme="minorHAnsi" w:cstheme="minorHAnsi"/>
          <w:color w:val="000000"/>
          <w:sz w:val="20"/>
          <w:szCs w:val="20"/>
        </w:rPr>
      </w:pPr>
      <w:r w:rsidRPr="0082712C">
        <w:rPr>
          <w:rFonts w:asciiTheme="minorHAnsi" w:eastAsia="Calibri" w:hAnsiTheme="minorHAnsi" w:cstheme="minorHAnsi"/>
          <w:color w:val="000000"/>
          <w:sz w:val="20"/>
          <w:szCs w:val="20"/>
        </w:rPr>
        <w:t>attività preparatorie ai test (test planning, registrazione dei casi di test, verifica della correttezza e completezza dei casi di test registrati);</w:t>
      </w:r>
    </w:p>
    <w:p w14:paraId="33F84CAA" w14:textId="77777777" w:rsidR="001C2408" w:rsidRPr="0082712C" w:rsidRDefault="001C2408" w:rsidP="001C2408">
      <w:pPr>
        <w:pStyle w:val="Paragrafoelenco"/>
        <w:numPr>
          <w:ilvl w:val="0"/>
          <w:numId w:val="38"/>
        </w:numPr>
        <w:tabs>
          <w:tab w:val="left" w:pos="792"/>
        </w:tabs>
        <w:spacing w:before="240" w:after="240"/>
        <w:ind w:left="714" w:hanging="357"/>
        <w:contextualSpacing w:val="0"/>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 xml:space="preserve">esecuzione dei test attraverso la piattaforma di “Performance Test da Cloud”, verificando in particolare, le prestazioni del sistema sotto un carico di utenti che si incrementa progressivamente (Test di carico e stress); </w:t>
      </w:r>
    </w:p>
    <w:p w14:paraId="57A1DCA4" w14:textId="77777777" w:rsidR="001C2408" w:rsidRPr="0082712C" w:rsidRDefault="001C2408" w:rsidP="001C2408">
      <w:pPr>
        <w:pStyle w:val="Paragrafoelenco"/>
        <w:numPr>
          <w:ilvl w:val="0"/>
          <w:numId w:val="38"/>
        </w:numPr>
        <w:tabs>
          <w:tab w:val="left" w:pos="792"/>
        </w:tabs>
        <w:spacing w:before="240" w:after="240"/>
        <w:ind w:left="714" w:hanging="357"/>
        <w:contextualSpacing w:val="0"/>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creazione di reportistica comparabile (creazione di report personalizzati, analisi dei risultati, identificazione degli errori e/o difetti emersi durante l’esecuzione dei test, analisi dell’andamento delle performance di test consecutivi, ecc.);</w:t>
      </w:r>
    </w:p>
    <w:p w14:paraId="779A52F8" w14:textId="77777777" w:rsidR="001C2408" w:rsidRPr="0082712C" w:rsidRDefault="001C2408" w:rsidP="001C2408">
      <w:pPr>
        <w:pStyle w:val="Paragrafoelenco"/>
        <w:numPr>
          <w:ilvl w:val="0"/>
          <w:numId w:val="38"/>
        </w:numPr>
        <w:tabs>
          <w:tab w:val="left" w:pos="792"/>
        </w:tabs>
        <w:spacing w:before="240" w:after="240"/>
        <w:ind w:left="714" w:hanging="357"/>
        <w:contextualSpacing w:val="0"/>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supporto nella lettura, interpretazione ed analisi dei risultati.</w:t>
      </w:r>
    </w:p>
    <w:p w14:paraId="766DFAA9" w14:textId="77777777" w:rsidR="001C2408" w:rsidRPr="0082712C" w:rsidRDefault="001C2408" w:rsidP="001C2408">
      <w:pPr>
        <w:spacing w:before="120" w:line="240" w:lineRule="exact"/>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 xml:space="preserve">I test effettuati dovranno verificare, in particolare, le seguenti caratteristiche del sistema: </w:t>
      </w:r>
    </w:p>
    <w:p w14:paraId="74362E49" w14:textId="77777777" w:rsidR="001C2408" w:rsidRPr="0082712C" w:rsidRDefault="001C2408" w:rsidP="001C2408">
      <w:pPr>
        <w:pStyle w:val="Paragrafoelenco"/>
        <w:numPr>
          <w:ilvl w:val="0"/>
          <w:numId w:val="38"/>
        </w:numPr>
        <w:tabs>
          <w:tab w:val="left" w:pos="792"/>
        </w:tabs>
        <w:spacing w:before="240" w:after="240"/>
        <w:ind w:left="714" w:hanging="357"/>
        <w:contextualSpacing w:val="0"/>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lastRenderedPageBreak/>
        <w:t>disponibilità – ovvero, la disponibilità del sistema sottoposto a profili di carico concordati con INAIL;</w:t>
      </w:r>
    </w:p>
    <w:p w14:paraId="5D9AA153" w14:textId="77777777" w:rsidR="001C2408" w:rsidRPr="0082712C" w:rsidRDefault="001C2408" w:rsidP="001C2408">
      <w:pPr>
        <w:pStyle w:val="Paragrafoelenco"/>
        <w:numPr>
          <w:ilvl w:val="0"/>
          <w:numId w:val="38"/>
        </w:numPr>
        <w:tabs>
          <w:tab w:val="left" w:pos="792"/>
        </w:tabs>
        <w:spacing w:before="240" w:after="240"/>
        <w:ind w:left="714" w:hanging="357"/>
        <w:contextualSpacing w:val="0"/>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 xml:space="preserve">robustezza – ovvero la capacità del sistema di continuare ad operare anche dopo l’introduzione di anomalie nell’input del sistema o nelle sue componenti; </w:t>
      </w:r>
    </w:p>
    <w:p w14:paraId="102BE245" w14:textId="77777777" w:rsidR="001C2408" w:rsidRPr="0082712C" w:rsidRDefault="001C2408" w:rsidP="001C2408">
      <w:pPr>
        <w:pStyle w:val="Paragrafoelenco"/>
        <w:numPr>
          <w:ilvl w:val="0"/>
          <w:numId w:val="38"/>
        </w:numPr>
        <w:tabs>
          <w:tab w:val="left" w:pos="792"/>
        </w:tabs>
        <w:spacing w:before="240" w:after="240"/>
        <w:ind w:left="714" w:hanging="357"/>
        <w:contextualSpacing w:val="0"/>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 xml:space="preserve">gestione della concorrenza – ovvero il corretto funzionamento del sistema sottoposto ad un alto carico di richieste; </w:t>
      </w:r>
    </w:p>
    <w:p w14:paraId="7E9420DE" w14:textId="77777777" w:rsidR="001C2408" w:rsidRPr="0082712C" w:rsidRDefault="001C2408" w:rsidP="001C2408">
      <w:pPr>
        <w:pStyle w:val="Paragrafoelenco"/>
        <w:numPr>
          <w:ilvl w:val="0"/>
          <w:numId w:val="38"/>
        </w:numPr>
        <w:tabs>
          <w:tab w:val="left" w:pos="792"/>
        </w:tabs>
        <w:spacing w:before="240" w:after="240"/>
        <w:ind w:left="714" w:hanging="357"/>
        <w:contextualSpacing w:val="0"/>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gestione della memoria – ovvero la corretta gestione della memoria, sia in situazioni di carico di lavoro normale sia di carico elevato, individuando eventuali falle nel sistema</w:t>
      </w:r>
    </w:p>
    <w:p w14:paraId="66443B7B" w14:textId="77777777" w:rsidR="001C2408" w:rsidRPr="0082712C" w:rsidRDefault="001C2408" w:rsidP="001C2408">
      <w:pPr>
        <w:spacing w:before="120" w:line="240" w:lineRule="exact"/>
        <w:jc w:val="both"/>
        <w:textAlignment w:val="baseline"/>
        <w:rPr>
          <w:rFonts w:asciiTheme="minorHAnsi" w:eastAsia="Calibri" w:hAnsiTheme="minorHAnsi" w:cstheme="minorHAnsi"/>
          <w:color w:val="000000"/>
          <w:sz w:val="20"/>
          <w:szCs w:val="20"/>
        </w:rPr>
      </w:pPr>
      <w:r w:rsidRPr="0082712C">
        <w:rPr>
          <w:rFonts w:asciiTheme="minorHAnsi" w:eastAsia="Calibri" w:hAnsiTheme="minorHAnsi" w:cstheme="minorHAnsi"/>
          <w:color w:val="000000"/>
          <w:sz w:val="20"/>
          <w:szCs w:val="20"/>
        </w:rPr>
        <w:t>Per “lancio” si intende l’esecuzione del test sulla piattaforma SaaS, a fronte di parametrizzazioni e progettazione propedeutiche e previste per la sessione. I risultati da consuntivare saranno relativi ai diversi lanci eseguiti nel corso della sessione.</w:t>
      </w:r>
    </w:p>
    <w:p w14:paraId="62AACBE7" w14:textId="77777777" w:rsidR="001C2408" w:rsidRDefault="001C2408" w:rsidP="001C2408">
      <w:pPr>
        <w:spacing w:before="120" w:line="240" w:lineRule="exact"/>
        <w:jc w:val="both"/>
        <w:textAlignment w:val="baseline"/>
        <w:rPr>
          <w:rFonts w:asciiTheme="minorHAnsi" w:eastAsia="Calibri" w:hAnsiTheme="minorHAnsi" w:cstheme="minorHAnsi"/>
          <w:color w:val="000000"/>
          <w:spacing w:val="-4"/>
          <w:sz w:val="20"/>
          <w:szCs w:val="20"/>
        </w:rPr>
      </w:pPr>
      <w:r w:rsidRPr="0082712C">
        <w:rPr>
          <w:rFonts w:asciiTheme="minorHAnsi" w:eastAsia="Calibri" w:hAnsiTheme="minorHAnsi" w:cstheme="minorHAnsi"/>
          <w:color w:val="000000"/>
          <w:spacing w:val="-4"/>
          <w:sz w:val="20"/>
          <w:szCs w:val="20"/>
        </w:rPr>
        <w:t>Tra un lancio e l’altro all’interno della stessa sessione potranno essere previste modifiche</w:t>
      </w:r>
      <w:r>
        <w:rPr>
          <w:rFonts w:asciiTheme="minorHAnsi" w:eastAsia="Calibri" w:hAnsiTheme="minorHAnsi" w:cstheme="minorHAnsi"/>
          <w:color w:val="000000"/>
          <w:spacing w:val="-4"/>
          <w:sz w:val="20"/>
          <w:szCs w:val="20"/>
        </w:rPr>
        <w:t xml:space="preserve"> </w:t>
      </w:r>
      <w:r w:rsidRPr="0082712C">
        <w:rPr>
          <w:rFonts w:asciiTheme="minorHAnsi" w:eastAsia="Calibri" w:hAnsiTheme="minorHAnsi" w:cstheme="minorHAnsi"/>
          <w:color w:val="000000"/>
          <w:spacing w:val="-4"/>
          <w:sz w:val="20"/>
          <w:szCs w:val="20"/>
        </w:rPr>
        <w:t xml:space="preserve">alle parametrizzazioni di lancio precedentemente eseguite, con l’intento di affinare progressivamente i test in corso di esecuzione. </w:t>
      </w:r>
    </w:p>
    <w:p w14:paraId="4D5D3E2D" w14:textId="77777777" w:rsidR="001C2408" w:rsidRDefault="001C2408" w:rsidP="001C2408">
      <w:pPr>
        <w:spacing w:before="120" w:line="240" w:lineRule="exact"/>
        <w:jc w:val="both"/>
        <w:textAlignment w:val="baseline"/>
        <w:rPr>
          <w:rFonts w:asciiTheme="minorHAnsi" w:eastAsia="Calibri" w:hAnsiTheme="minorHAnsi" w:cstheme="minorHAnsi"/>
          <w:color w:val="000000"/>
          <w:spacing w:val="-4"/>
          <w:sz w:val="20"/>
          <w:szCs w:val="20"/>
        </w:rPr>
      </w:pPr>
    </w:p>
    <w:p w14:paraId="0D271559" w14:textId="490520A7" w:rsidR="001C2408" w:rsidRDefault="001C2408" w:rsidP="001C2408">
      <w:pPr>
        <w:spacing w:before="120" w:line="240" w:lineRule="exact"/>
        <w:jc w:val="both"/>
        <w:textAlignment w:val="baseline"/>
        <w:rPr>
          <w:rFonts w:asciiTheme="minorHAnsi" w:eastAsia="Calibri" w:hAnsiTheme="minorHAnsi" w:cstheme="minorHAnsi"/>
          <w:color w:val="000000"/>
          <w:spacing w:val="-4"/>
          <w:sz w:val="20"/>
          <w:szCs w:val="20"/>
        </w:rPr>
      </w:pPr>
      <w:r>
        <w:rPr>
          <w:rFonts w:asciiTheme="minorHAnsi" w:eastAsia="Calibri" w:hAnsiTheme="minorHAnsi" w:cstheme="minorHAnsi"/>
          <w:color w:val="000000"/>
          <w:spacing w:val="-4"/>
          <w:sz w:val="20"/>
          <w:szCs w:val="20"/>
        </w:rPr>
        <w:t xml:space="preserve">Di seguito la tabella con le </w:t>
      </w:r>
      <w:r w:rsidR="00FB65D8">
        <w:rPr>
          <w:rFonts w:asciiTheme="minorHAnsi" w:eastAsia="Calibri" w:hAnsiTheme="minorHAnsi" w:cstheme="minorHAnsi"/>
          <w:color w:val="000000"/>
          <w:spacing w:val="-4"/>
          <w:sz w:val="20"/>
          <w:szCs w:val="20"/>
        </w:rPr>
        <w:t xml:space="preserve">possibili </w:t>
      </w:r>
      <w:r w:rsidRPr="000F6B49">
        <w:rPr>
          <w:rFonts w:asciiTheme="minorHAnsi" w:eastAsia="Calibri" w:hAnsiTheme="minorHAnsi" w:cstheme="minorHAnsi"/>
          <w:color w:val="000000"/>
          <w:spacing w:val="-4"/>
          <w:sz w:val="20"/>
          <w:szCs w:val="20"/>
        </w:rPr>
        <w:t>fasce di Virtual User</w:t>
      </w:r>
      <w:r>
        <w:rPr>
          <w:rFonts w:asciiTheme="minorHAnsi" w:eastAsia="Calibri" w:hAnsiTheme="minorHAnsi" w:cstheme="minorHAnsi"/>
          <w:color w:val="000000"/>
          <w:spacing w:val="-4"/>
          <w:sz w:val="20"/>
          <w:szCs w:val="20"/>
        </w:rPr>
        <w:t xml:space="preserve"> possibili per singolo lancio:</w:t>
      </w:r>
    </w:p>
    <w:p w14:paraId="2F6AB85F" w14:textId="77777777" w:rsidR="001C2408" w:rsidRDefault="001C2408" w:rsidP="001C2408">
      <w:pPr>
        <w:spacing w:before="120" w:line="240" w:lineRule="exact"/>
        <w:jc w:val="both"/>
        <w:textAlignment w:val="baseline"/>
        <w:rPr>
          <w:rFonts w:asciiTheme="minorHAnsi" w:eastAsia="Calibri" w:hAnsiTheme="minorHAnsi" w:cstheme="minorHAnsi"/>
          <w:color w:val="000000"/>
          <w:spacing w:val="-4"/>
          <w:sz w:val="20"/>
          <w:szCs w:val="20"/>
        </w:rPr>
      </w:pPr>
    </w:p>
    <w:tbl>
      <w:tblPr>
        <w:tblStyle w:val="Grigliatabella"/>
        <w:tblW w:w="0" w:type="auto"/>
        <w:jc w:val="center"/>
        <w:tblLook w:val="04A0" w:firstRow="1" w:lastRow="0" w:firstColumn="1" w:lastColumn="0" w:noHBand="0" w:noVBand="1"/>
      </w:tblPr>
      <w:tblGrid>
        <w:gridCol w:w="3862"/>
      </w:tblGrid>
      <w:tr w:rsidR="001C2408" w:rsidRPr="004D13F9" w14:paraId="43E95A9C" w14:textId="77777777" w:rsidTr="006F008D">
        <w:trPr>
          <w:trHeight w:val="291"/>
          <w:jc w:val="center"/>
        </w:trPr>
        <w:tc>
          <w:tcPr>
            <w:tcW w:w="3862" w:type="dxa"/>
            <w:vAlign w:val="center"/>
          </w:tcPr>
          <w:p w14:paraId="2C2FE177" w14:textId="77777777" w:rsidR="001C2408" w:rsidRPr="004D13F9" w:rsidRDefault="001C2408" w:rsidP="006F008D">
            <w:pPr>
              <w:spacing w:before="120" w:line="240" w:lineRule="exact"/>
              <w:jc w:val="center"/>
              <w:textAlignment w:val="baseline"/>
              <w:rPr>
                <w:rFonts w:asciiTheme="minorHAnsi" w:eastAsia="Calibri" w:hAnsiTheme="minorHAnsi" w:cstheme="minorHAnsi"/>
                <w:b/>
                <w:color w:val="000000"/>
                <w:spacing w:val="-4"/>
                <w:sz w:val="20"/>
                <w:szCs w:val="20"/>
              </w:rPr>
            </w:pPr>
            <w:r w:rsidRPr="004D13F9">
              <w:rPr>
                <w:rFonts w:asciiTheme="minorHAnsi" w:eastAsia="Calibri" w:hAnsiTheme="minorHAnsi" w:cstheme="minorHAnsi"/>
                <w:b/>
                <w:color w:val="000000"/>
                <w:spacing w:val="-4"/>
                <w:sz w:val="20"/>
                <w:szCs w:val="20"/>
              </w:rPr>
              <w:t>FASCIA DI VIRTUAL USER</w:t>
            </w:r>
          </w:p>
        </w:tc>
      </w:tr>
      <w:tr w:rsidR="001C2408" w14:paraId="1A3B507C" w14:textId="77777777" w:rsidTr="006F008D">
        <w:trPr>
          <w:trHeight w:val="291"/>
          <w:jc w:val="center"/>
        </w:trPr>
        <w:tc>
          <w:tcPr>
            <w:tcW w:w="3862" w:type="dxa"/>
            <w:vAlign w:val="center"/>
          </w:tcPr>
          <w:p w14:paraId="6A45FE57" w14:textId="77777777" w:rsidR="001C2408" w:rsidRDefault="001C2408" w:rsidP="006F008D">
            <w:pPr>
              <w:spacing w:before="120" w:line="240" w:lineRule="exact"/>
              <w:jc w:val="center"/>
              <w:textAlignment w:val="baseline"/>
              <w:rPr>
                <w:rFonts w:asciiTheme="minorHAnsi" w:eastAsia="Calibri" w:hAnsiTheme="minorHAnsi" w:cstheme="minorHAnsi"/>
                <w:color w:val="000000"/>
                <w:spacing w:val="-4"/>
                <w:sz w:val="20"/>
                <w:szCs w:val="20"/>
              </w:rPr>
            </w:pPr>
            <w:r>
              <w:rPr>
                <w:rFonts w:asciiTheme="minorHAnsi" w:eastAsia="Calibri" w:hAnsiTheme="minorHAnsi" w:cstheme="minorHAnsi"/>
                <w:color w:val="000000"/>
                <w:spacing w:val="-4"/>
                <w:sz w:val="20"/>
                <w:szCs w:val="20"/>
              </w:rPr>
              <w:t xml:space="preserve">FASCIA </w:t>
            </w:r>
            <w:r w:rsidRPr="004D13F9">
              <w:rPr>
                <w:rFonts w:asciiTheme="minorHAnsi" w:eastAsia="Calibri" w:hAnsiTheme="minorHAnsi" w:cstheme="minorHAnsi"/>
                <w:color w:val="000000"/>
                <w:spacing w:val="-4"/>
                <w:sz w:val="20"/>
                <w:szCs w:val="20"/>
              </w:rPr>
              <w:t>A: 1 – 5.000 Virtual User</w:t>
            </w:r>
          </w:p>
        </w:tc>
      </w:tr>
      <w:tr w:rsidR="001C2408" w14:paraId="2F3CC26B" w14:textId="77777777" w:rsidTr="006F008D">
        <w:trPr>
          <w:trHeight w:val="291"/>
          <w:jc w:val="center"/>
        </w:trPr>
        <w:tc>
          <w:tcPr>
            <w:tcW w:w="3862" w:type="dxa"/>
            <w:vAlign w:val="center"/>
          </w:tcPr>
          <w:p w14:paraId="708B68B4" w14:textId="77777777" w:rsidR="001C2408" w:rsidRDefault="001C2408" w:rsidP="006F008D">
            <w:pPr>
              <w:spacing w:before="120" w:line="240" w:lineRule="exact"/>
              <w:jc w:val="center"/>
              <w:textAlignment w:val="baseline"/>
              <w:rPr>
                <w:rFonts w:asciiTheme="minorHAnsi" w:eastAsia="Calibri" w:hAnsiTheme="minorHAnsi" w:cstheme="minorHAnsi"/>
                <w:color w:val="000000"/>
                <w:spacing w:val="-4"/>
                <w:sz w:val="20"/>
                <w:szCs w:val="20"/>
              </w:rPr>
            </w:pPr>
            <w:r>
              <w:rPr>
                <w:rFonts w:asciiTheme="minorHAnsi" w:eastAsia="Calibri" w:hAnsiTheme="minorHAnsi" w:cstheme="minorHAnsi"/>
                <w:color w:val="000000"/>
                <w:spacing w:val="-4"/>
                <w:sz w:val="20"/>
                <w:szCs w:val="20"/>
              </w:rPr>
              <w:t xml:space="preserve">FASCIA </w:t>
            </w:r>
            <w:r w:rsidRPr="004D13F9">
              <w:rPr>
                <w:rFonts w:asciiTheme="minorHAnsi" w:eastAsia="Calibri" w:hAnsiTheme="minorHAnsi" w:cstheme="minorHAnsi"/>
                <w:color w:val="000000"/>
                <w:spacing w:val="-4"/>
                <w:sz w:val="20"/>
                <w:szCs w:val="20"/>
              </w:rPr>
              <w:t>B: 5.001 – 25.000 Virtual User</w:t>
            </w:r>
          </w:p>
        </w:tc>
      </w:tr>
      <w:tr w:rsidR="001C2408" w14:paraId="6CEA11C1" w14:textId="77777777" w:rsidTr="006F008D">
        <w:trPr>
          <w:trHeight w:val="291"/>
          <w:jc w:val="center"/>
        </w:trPr>
        <w:tc>
          <w:tcPr>
            <w:tcW w:w="3862" w:type="dxa"/>
            <w:vAlign w:val="center"/>
          </w:tcPr>
          <w:p w14:paraId="48FB549E" w14:textId="77777777" w:rsidR="001C2408" w:rsidRDefault="001C2408" w:rsidP="006F008D">
            <w:pPr>
              <w:spacing w:before="120" w:line="240" w:lineRule="exact"/>
              <w:jc w:val="center"/>
              <w:textAlignment w:val="baseline"/>
              <w:rPr>
                <w:rFonts w:asciiTheme="minorHAnsi" w:eastAsia="Calibri" w:hAnsiTheme="minorHAnsi" w:cstheme="minorHAnsi"/>
                <w:color w:val="000000"/>
                <w:spacing w:val="-4"/>
                <w:sz w:val="20"/>
                <w:szCs w:val="20"/>
              </w:rPr>
            </w:pPr>
            <w:r>
              <w:rPr>
                <w:rFonts w:asciiTheme="minorHAnsi" w:eastAsia="Calibri" w:hAnsiTheme="minorHAnsi" w:cstheme="minorHAnsi"/>
                <w:color w:val="000000"/>
                <w:spacing w:val="-4"/>
                <w:sz w:val="20"/>
                <w:szCs w:val="20"/>
              </w:rPr>
              <w:t xml:space="preserve">FASCIA </w:t>
            </w:r>
            <w:r w:rsidRPr="004D13F9">
              <w:rPr>
                <w:rFonts w:asciiTheme="minorHAnsi" w:eastAsia="Calibri" w:hAnsiTheme="minorHAnsi" w:cstheme="minorHAnsi"/>
                <w:color w:val="000000"/>
                <w:spacing w:val="-4"/>
                <w:sz w:val="20"/>
                <w:szCs w:val="20"/>
              </w:rPr>
              <w:t>C: 25.001 – 50.000 Virtual User</w:t>
            </w:r>
          </w:p>
        </w:tc>
      </w:tr>
      <w:tr w:rsidR="001C2408" w14:paraId="31546555" w14:textId="77777777" w:rsidTr="006F008D">
        <w:trPr>
          <w:trHeight w:val="291"/>
          <w:jc w:val="center"/>
        </w:trPr>
        <w:tc>
          <w:tcPr>
            <w:tcW w:w="3862" w:type="dxa"/>
            <w:vAlign w:val="center"/>
          </w:tcPr>
          <w:p w14:paraId="6AB80994" w14:textId="77777777" w:rsidR="001C2408" w:rsidRDefault="001C2408" w:rsidP="006F008D">
            <w:pPr>
              <w:spacing w:before="120" w:line="240" w:lineRule="exact"/>
              <w:jc w:val="center"/>
              <w:textAlignment w:val="baseline"/>
              <w:rPr>
                <w:rFonts w:asciiTheme="minorHAnsi" w:eastAsia="Calibri" w:hAnsiTheme="minorHAnsi" w:cstheme="minorHAnsi"/>
                <w:color w:val="000000"/>
                <w:spacing w:val="-4"/>
                <w:sz w:val="20"/>
                <w:szCs w:val="20"/>
              </w:rPr>
            </w:pPr>
            <w:r>
              <w:rPr>
                <w:rFonts w:asciiTheme="minorHAnsi" w:eastAsia="Calibri" w:hAnsiTheme="minorHAnsi" w:cstheme="minorHAnsi"/>
                <w:color w:val="000000"/>
                <w:spacing w:val="-4"/>
                <w:sz w:val="20"/>
                <w:szCs w:val="20"/>
              </w:rPr>
              <w:t xml:space="preserve">FASCIA </w:t>
            </w:r>
            <w:r w:rsidRPr="004D13F9">
              <w:rPr>
                <w:rFonts w:asciiTheme="minorHAnsi" w:eastAsia="Calibri" w:hAnsiTheme="minorHAnsi" w:cstheme="minorHAnsi"/>
                <w:color w:val="000000"/>
                <w:spacing w:val="-4"/>
                <w:sz w:val="20"/>
                <w:szCs w:val="20"/>
              </w:rPr>
              <w:t>D: 50.001 – 100.000 Virtual User</w:t>
            </w:r>
          </w:p>
        </w:tc>
      </w:tr>
      <w:tr w:rsidR="001C2408" w14:paraId="22FCA17E" w14:textId="77777777" w:rsidTr="006F008D">
        <w:trPr>
          <w:trHeight w:val="291"/>
          <w:jc w:val="center"/>
        </w:trPr>
        <w:tc>
          <w:tcPr>
            <w:tcW w:w="3862" w:type="dxa"/>
            <w:vAlign w:val="center"/>
          </w:tcPr>
          <w:p w14:paraId="0DC03D4E" w14:textId="77777777" w:rsidR="001C2408" w:rsidRDefault="001C2408" w:rsidP="006F008D">
            <w:pPr>
              <w:spacing w:before="120" w:line="240" w:lineRule="exact"/>
              <w:jc w:val="center"/>
              <w:textAlignment w:val="baseline"/>
              <w:rPr>
                <w:rFonts w:asciiTheme="minorHAnsi" w:eastAsia="Calibri" w:hAnsiTheme="minorHAnsi" w:cstheme="minorHAnsi"/>
                <w:color w:val="000000"/>
                <w:spacing w:val="-4"/>
                <w:sz w:val="20"/>
                <w:szCs w:val="20"/>
              </w:rPr>
            </w:pPr>
            <w:r>
              <w:rPr>
                <w:rFonts w:asciiTheme="minorHAnsi" w:eastAsia="Calibri" w:hAnsiTheme="minorHAnsi" w:cstheme="minorHAnsi"/>
                <w:color w:val="000000"/>
                <w:spacing w:val="-4"/>
                <w:sz w:val="20"/>
                <w:szCs w:val="20"/>
              </w:rPr>
              <w:t xml:space="preserve">FASCIA </w:t>
            </w:r>
            <w:r w:rsidRPr="004D13F9">
              <w:rPr>
                <w:rFonts w:asciiTheme="minorHAnsi" w:eastAsia="Calibri" w:hAnsiTheme="minorHAnsi" w:cstheme="minorHAnsi"/>
                <w:color w:val="000000"/>
                <w:spacing w:val="-4"/>
                <w:sz w:val="20"/>
                <w:szCs w:val="20"/>
              </w:rPr>
              <w:t>E: 100.001 – 150.000 Virtual User</w:t>
            </w:r>
          </w:p>
        </w:tc>
      </w:tr>
      <w:tr w:rsidR="001C2408" w14:paraId="452ED602" w14:textId="77777777" w:rsidTr="006F008D">
        <w:trPr>
          <w:trHeight w:val="291"/>
          <w:jc w:val="center"/>
        </w:trPr>
        <w:tc>
          <w:tcPr>
            <w:tcW w:w="3862" w:type="dxa"/>
            <w:vAlign w:val="center"/>
          </w:tcPr>
          <w:p w14:paraId="50CC358A" w14:textId="77777777" w:rsidR="001C2408" w:rsidRDefault="001C2408" w:rsidP="006F008D">
            <w:pPr>
              <w:spacing w:before="120" w:line="240" w:lineRule="exact"/>
              <w:jc w:val="center"/>
              <w:textAlignment w:val="baseline"/>
              <w:rPr>
                <w:rFonts w:asciiTheme="minorHAnsi" w:eastAsia="Calibri" w:hAnsiTheme="minorHAnsi" w:cstheme="minorHAnsi"/>
                <w:color w:val="000000"/>
                <w:spacing w:val="-4"/>
                <w:sz w:val="20"/>
                <w:szCs w:val="20"/>
              </w:rPr>
            </w:pPr>
            <w:r>
              <w:rPr>
                <w:rFonts w:asciiTheme="minorHAnsi" w:eastAsia="Calibri" w:hAnsiTheme="minorHAnsi" w:cstheme="minorHAnsi"/>
                <w:color w:val="000000"/>
                <w:spacing w:val="-4"/>
                <w:sz w:val="20"/>
                <w:szCs w:val="20"/>
              </w:rPr>
              <w:t xml:space="preserve">FASCIA </w:t>
            </w:r>
            <w:r w:rsidRPr="004D13F9">
              <w:rPr>
                <w:rFonts w:asciiTheme="minorHAnsi" w:eastAsia="Calibri" w:hAnsiTheme="minorHAnsi" w:cstheme="minorHAnsi"/>
                <w:color w:val="000000"/>
                <w:spacing w:val="-4"/>
                <w:sz w:val="20"/>
                <w:szCs w:val="20"/>
              </w:rPr>
              <w:t>F: 150.001 – 300.000 Virtual User</w:t>
            </w:r>
          </w:p>
        </w:tc>
      </w:tr>
    </w:tbl>
    <w:p w14:paraId="30D4F3A1" w14:textId="77777777" w:rsidR="001C2408" w:rsidRDefault="001C2408" w:rsidP="001C2408">
      <w:pPr>
        <w:spacing w:before="120" w:line="240" w:lineRule="exact"/>
        <w:jc w:val="both"/>
        <w:textAlignment w:val="baseline"/>
        <w:rPr>
          <w:rFonts w:asciiTheme="minorHAnsi" w:eastAsia="Calibri" w:hAnsiTheme="minorHAnsi" w:cstheme="minorHAnsi"/>
          <w:color w:val="000000"/>
          <w:spacing w:val="-4"/>
          <w:sz w:val="20"/>
          <w:szCs w:val="20"/>
        </w:rPr>
      </w:pPr>
    </w:p>
    <w:p w14:paraId="7493265A" w14:textId="242AC781" w:rsidR="001C2408" w:rsidRPr="0082712C" w:rsidRDefault="001C2408" w:rsidP="001C2408">
      <w:pPr>
        <w:spacing w:before="120" w:line="240" w:lineRule="exact"/>
        <w:jc w:val="both"/>
        <w:textAlignment w:val="baseline"/>
        <w:rPr>
          <w:rFonts w:asciiTheme="minorHAnsi" w:eastAsia="Calibri" w:hAnsiTheme="minorHAnsi" w:cstheme="minorHAnsi"/>
          <w:color w:val="000000"/>
          <w:spacing w:val="-4"/>
          <w:sz w:val="20"/>
          <w:szCs w:val="20"/>
        </w:rPr>
      </w:pPr>
      <w:r w:rsidRPr="0082712C">
        <w:rPr>
          <w:rFonts w:asciiTheme="minorHAnsi" w:eastAsia="Calibri" w:hAnsiTheme="minorHAnsi" w:cstheme="minorHAnsi"/>
          <w:color w:val="000000"/>
          <w:spacing w:val="-4"/>
          <w:sz w:val="20"/>
          <w:szCs w:val="20"/>
        </w:rPr>
        <w:t>La modalità operativa di erogazione del servizio prevede</w:t>
      </w:r>
      <w:r>
        <w:rPr>
          <w:rFonts w:asciiTheme="minorHAnsi" w:eastAsia="Calibri" w:hAnsiTheme="minorHAnsi" w:cstheme="minorHAnsi"/>
          <w:color w:val="000000"/>
          <w:spacing w:val="-4"/>
          <w:sz w:val="20"/>
          <w:szCs w:val="20"/>
        </w:rPr>
        <w:t>rà</w:t>
      </w:r>
      <w:r w:rsidRPr="0082712C">
        <w:rPr>
          <w:rFonts w:asciiTheme="minorHAnsi" w:eastAsia="Calibri" w:hAnsiTheme="minorHAnsi" w:cstheme="minorHAnsi"/>
          <w:color w:val="000000"/>
          <w:spacing w:val="-4"/>
          <w:sz w:val="20"/>
          <w:szCs w:val="20"/>
        </w:rPr>
        <w:t xml:space="preserve"> l’individuazione da parte di INAIL del pacchetto </w:t>
      </w:r>
      <w:r w:rsidRPr="000749DE">
        <w:rPr>
          <w:rFonts w:asciiTheme="minorHAnsi" w:eastAsia="Calibri" w:hAnsiTheme="minorHAnsi" w:cstheme="minorHAnsi"/>
          <w:color w:val="000000"/>
          <w:spacing w:val="-4"/>
          <w:sz w:val="20"/>
          <w:szCs w:val="20"/>
        </w:rPr>
        <w:t>(range/fascia di utenti virtuali.</w:t>
      </w:r>
    </w:p>
    <w:p w14:paraId="4C3333BF" w14:textId="672C78A0" w:rsidR="001C2408" w:rsidRPr="0082712C" w:rsidRDefault="001C2408" w:rsidP="001C2408">
      <w:pPr>
        <w:spacing w:before="120" w:line="240" w:lineRule="exact"/>
        <w:jc w:val="both"/>
        <w:textAlignment w:val="baseline"/>
        <w:rPr>
          <w:rFonts w:asciiTheme="minorHAnsi" w:eastAsia="Calibri" w:hAnsiTheme="minorHAnsi" w:cstheme="minorHAnsi"/>
          <w:color w:val="000000"/>
          <w:spacing w:val="-3"/>
          <w:sz w:val="20"/>
          <w:szCs w:val="20"/>
        </w:rPr>
      </w:pPr>
      <w:r w:rsidRPr="0082712C">
        <w:rPr>
          <w:rFonts w:asciiTheme="minorHAnsi" w:eastAsia="Calibri" w:hAnsiTheme="minorHAnsi" w:cstheme="minorHAnsi"/>
          <w:color w:val="000000"/>
          <w:spacing w:val="-3"/>
          <w:sz w:val="20"/>
          <w:szCs w:val="20"/>
        </w:rPr>
        <w:t xml:space="preserve">Nell’ambito del servizio di test prestazionali da cloud (SaaS) </w:t>
      </w:r>
      <w:r w:rsidR="00FB65D8">
        <w:rPr>
          <w:rFonts w:asciiTheme="minorHAnsi" w:eastAsia="Calibri" w:hAnsiTheme="minorHAnsi" w:cstheme="minorHAnsi"/>
          <w:color w:val="000000"/>
          <w:spacing w:val="-3"/>
          <w:sz w:val="20"/>
          <w:szCs w:val="20"/>
        </w:rPr>
        <w:t>INAIL ha esigenza di ottenere</w:t>
      </w:r>
      <w:r w:rsidRPr="0082712C">
        <w:rPr>
          <w:rFonts w:asciiTheme="minorHAnsi" w:eastAsia="Calibri" w:hAnsiTheme="minorHAnsi" w:cstheme="minorHAnsi"/>
          <w:color w:val="000000"/>
          <w:spacing w:val="-3"/>
          <w:sz w:val="20"/>
          <w:szCs w:val="20"/>
        </w:rPr>
        <w:t xml:space="preserve"> i seguenti deliverable:</w:t>
      </w:r>
    </w:p>
    <w:p w14:paraId="6354F356" w14:textId="77777777" w:rsidR="001C2408" w:rsidRPr="0082712C" w:rsidRDefault="001C2408" w:rsidP="001C2408">
      <w:pPr>
        <w:tabs>
          <w:tab w:val="left" w:pos="792"/>
        </w:tabs>
        <w:spacing w:before="120" w:line="240" w:lineRule="exact"/>
        <w:ind w:left="360"/>
        <w:jc w:val="both"/>
        <w:textAlignment w:val="baseline"/>
        <w:rPr>
          <w:rFonts w:asciiTheme="minorHAnsi" w:eastAsia="Arial" w:hAnsiTheme="minorHAnsi" w:cstheme="minorHAnsi"/>
          <w:color w:val="000000"/>
          <w:spacing w:val="-3"/>
          <w:sz w:val="20"/>
          <w:szCs w:val="20"/>
        </w:rPr>
      </w:pPr>
      <w:r w:rsidRPr="0082712C">
        <w:rPr>
          <w:rFonts w:asciiTheme="minorHAnsi" w:eastAsia="Arial" w:hAnsiTheme="minorHAnsi" w:cstheme="minorHAnsi"/>
          <w:color w:val="000000"/>
          <w:spacing w:val="-3"/>
          <w:sz w:val="20"/>
          <w:szCs w:val="20"/>
        </w:rPr>
        <w:t>-</w:t>
      </w:r>
      <w:r w:rsidRPr="0082712C">
        <w:rPr>
          <w:rFonts w:asciiTheme="minorHAnsi" w:eastAsia="Arial" w:hAnsiTheme="minorHAnsi" w:cstheme="minorHAnsi"/>
          <w:color w:val="000000"/>
          <w:spacing w:val="-3"/>
          <w:sz w:val="20"/>
          <w:szCs w:val="20"/>
        </w:rPr>
        <w:tab/>
      </w:r>
      <w:r w:rsidRPr="0082712C">
        <w:rPr>
          <w:rFonts w:asciiTheme="minorHAnsi" w:eastAsia="Calibri" w:hAnsiTheme="minorHAnsi" w:cstheme="minorHAnsi"/>
          <w:b/>
          <w:color w:val="000000"/>
          <w:spacing w:val="-3"/>
          <w:sz w:val="20"/>
          <w:szCs w:val="20"/>
        </w:rPr>
        <w:t>Piano di test</w:t>
      </w:r>
      <w:r w:rsidRPr="0082712C">
        <w:rPr>
          <w:rFonts w:asciiTheme="minorHAnsi" w:eastAsia="Calibri" w:hAnsiTheme="minorHAnsi" w:cstheme="minorHAnsi"/>
          <w:color w:val="000000"/>
          <w:spacing w:val="-3"/>
          <w:sz w:val="20"/>
          <w:szCs w:val="20"/>
        </w:rPr>
        <w:t>: risultati della fase di planning;</w:t>
      </w:r>
    </w:p>
    <w:p w14:paraId="4D0818FC" w14:textId="77777777" w:rsidR="001C2408" w:rsidRPr="0082712C" w:rsidRDefault="001C2408" w:rsidP="001C2408">
      <w:pPr>
        <w:tabs>
          <w:tab w:val="left" w:pos="792"/>
        </w:tabs>
        <w:spacing w:before="120" w:line="240" w:lineRule="exact"/>
        <w:ind w:left="360"/>
        <w:jc w:val="both"/>
        <w:textAlignment w:val="baseline"/>
        <w:rPr>
          <w:rFonts w:asciiTheme="minorHAnsi" w:eastAsia="Arial" w:hAnsiTheme="minorHAnsi" w:cstheme="minorHAnsi"/>
          <w:color w:val="000000"/>
          <w:spacing w:val="-2"/>
          <w:sz w:val="20"/>
          <w:szCs w:val="20"/>
        </w:rPr>
      </w:pPr>
      <w:r w:rsidRPr="0082712C">
        <w:rPr>
          <w:rFonts w:asciiTheme="minorHAnsi" w:eastAsia="Arial" w:hAnsiTheme="minorHAnsi" w:cstheme="minorHAnsi"/>
          <w:color w:val="000000"/>
          <w:spacing w:val="-2"/>
          <w:sz w:val="20"/>
          <w:szCs w:val="20"/>
        </w:rPr>
        <w:t>-</w:t>
      </w:r>
      <w:r w:rsidRPr="0082712C">
        <w:rPr>
          <w:rFonts w:asciiTheme="minorHAnsi" w:eastAsia="Arial" w:hAnsiTheme="minorHAnsi" w:cstheme="minorHAnsi"/>
          <w:color w:val="000000"/>
          <w:spacing w:val="-2"/>
          <w:sz w:val="20"/>
          <w:szCs w:val="20"/>
        </w:rPr>
        <w:tab/>
      </w:r>
      <w:r w:rsidRPr="0082712C">
        <w:rPr>
          <w:rFonts w:asciiTheme="minorHAnsi" w:eastAsia="Calibri" w:hAnsiTheme="minorHAnsi" w:cstheme="minorHAnsi"/>
          <w:b/>
          <w:color w:val="000000"/>
          <w:spacing w:val="-2"/>
          <w:sz w:val="20"/>
          <w:szCs w:val="20"/>
        </w:rPr>
        <w:t xml:space="preserve">Dashboard real-time, consultabile anche dai referenti INAIL;  </w:t>
      </w:r>
    </w:p>
    <w:p w14:paraId="4AB36738" w14:textId="77777777" w:rsidR="001C2408" w:rsidRPr="0082712C" w:rsidRDefault="001C2408" w:rsidP="001C2408">
      <w:pPr>
        <w:tabs>
          <w:tab w:val="left" w:pos="792"/>
        </w:tabs>
        <w:spacing w:before="120" w:line="240" w:lineRule="exact"/>
        <w:ind w:left="360"/>
        <w:jc w:val="both"/>
        <w:textAlignment w:val="baseline"/>
        <w:rPr>
          <w:rFonts w:asciiTheme="minorHAnsi" w:eastAsia="Arial" w:hAnsiTheme="minorHAnsi" w:cstheme="minorHAnsi"/>
          <w:color w:val="000000"/>
          <w:spacing w:val="-4"/>
          <w:sz w:val="20"/>
          <w:szCs w:val="20"/>
        </w:rPr>
      </w:pPr>
      <w:r w:rsidRPr="0082712C">
        <w:rPr>
          <w:rFonts w:asciiTheme="minorHAnsi" w:eastAsia="Arial" w:hAnsiTheme="minorHAnsi" w:cstheme="minorHAnsi"/>
          <w:color w:val="000000"/>
          <w:spacing w:val="-4"/>
          <w:sz w:val="20"/>
          <w:szCs w:val="20"/>
        </w:rPr>
        <w:t>-</w:t>
      </w:r>
      <w:r w:rsidRPr="0082712C">
        <w:rPr>
          <w:rFonts w:asciiTheme="minorHAnsi" w:eastAsia="Arial" w:hAnsiTheme="minorHAnsi" w:cstheme="minorHAnsi"/>
          <w:color w:val="000000"/>
          <w:spacing w:val="-4"/>
          <w:sz w:val="20"/>
          <w:szCs w:val="20"/>
        </w:rPr>
        <w:tab/>
      </w:r>
      <w:r w:rsidRPr="0082712C">
        <w:rPr>
          <w:rFonts w:asciiTheme="minorHAnsi" w:eastAsia="Calibri" w:hAnsiTheme="minorHAnsi" w:cstheme="minorHAnsi"/>
          <w:b/>
          <w:color w:val="000000"/>
          <w:spacing w:val="-4"/>
          <w:sz w:val="20"/>
          <w:szCs w:val="20"/>
        </w:rPr>
        <w:t>Report</w:t>
      </w:r>
      <w:r w:rsidRPr="0082712C">
        <w:rPr>
          <w:rFonts w:asciiTheme="minorHAnsi" w:eastAsia="Calibri" w:hAnsiTheme="minorHAnsi" w:cstheme="minorHAnsi"/>
          <w:color w:val="000000"/>
          <w:spacing w:val="-4"/>
          <w:sz w:val="20"/>
          <w:szCs w:val="20"/>
        </w:rPr>
        <w:t>: reportistica sui test effettuati;</w:t>
      </w:r>
    </w:p>
    <w:p w14:paraId="5F8BA9DB" w14:textId="77777777" w:rsidR="001C2408" w:rsidRPr="0082712C" w:rsidRDefault="001C2408" w:rsidP="001C2408">
      <w:pPr>
        <w:tabs>
          <w:tab w:val="left" w:pos="792"/>
        </w:tabs>
        <w:spacing w:before="120" w:line="240" w:lineRule="exact"/>
        <w:ind w:left="360"/>
        <w:jc w:val="both"/>
        <w:textAlignment w:val="baseline"/>
        <w:rPr>
          <w:rFonts w:asciiTheme="minorHAnsi" w:eastAsia="Arial" w:hAnsiTheme="minorHAnsi" w:cstheme="minorHAnsi"/>
          <w:color w:val="000000"/>
          <w:spacing w:val="-4"/>
          <w:sz w:val="20"/>
          <w:szCs w:val="20"/>
        </w:rPr>
      </w:pPr>
      <w:r w:rsidRPr="0082712C">
        <w:rPr>
          <w:rFonts w:asciiTheme="minorHAnsi" w:eastAsia="Arial" w:hAnsiTheme="minorHAnsi" w:cstheme="minorHAnsi"/>
          <w:color w:val="000000"/>
          <w:spacing w:val="-4"/>
          <w:sz w:val="20"/>
          <w:szCs w:val="20"/>
        </w:rPr>
        <w:t>-</w:t>
      </w:r>
      <w:r w:rsidRPr="0082712C">
        <w:rPr>
          <w:rFonts w:asciiTheme="minorHAnsi" w:eastAsia="Arial" w:hAnsiTheme="minorHAnsi" w:cstheme="minorHAnsi"/>
          <w:color w:val="000000"/>
          <w:spacing w:val="-4"/>
          <w:sz w:val="20"/>
          <w:szCs w:val="20"/>
        </w:rPr>
        <w:tab/>
      </w:r>
      <w:r w:rsidRPr="0082712C">
        <w:rPr>
          <w:rFonts w:asciiTheme="minorHAnsi" w:eastAsia="Calibri" w:hAnsiTheme="minorHAnsi" w:cstheme="minorHAnsi"/>
          <w:b/>
          <w:color w:val="000000"/>
          <w:spacing w:val="-4"/>
          <w:sz w:val="20"/>
          <w:szCs w:val="20"/>
        </w:rPr>
        <w:t>Analisi</w:t>
      </w:r>
      <w:r w:rsidRPr="0082712C">
        <w:rPr>
          <w:rFonts w:asciiTheme="minorHAnsi" w:eastAsia="Calibri" w:hAnsiTheme="minorHAnsi" w:cstheme="minorHAnsi"/>
          <w:color w:val="000000"/>
          <w:spacing w:val="-4"/>
          <w:sz w:val="20"/>
          <w:szCs w:val="20"/>
        </w:rPr>
        <w:t>: documento di Analisi dei risultati dei test di performance;</w:t>
      </w:r>
    </w:p>
    <w:p w14:paraId="0C002096" w14:textId="77777777" w:rsidR="001C2408" w:rsidRPr="0082712C" w:rsidRDefault="001C2408" w:rsidP="001C2408">
      <w:pPr>
        <w:tabs>
          <w:tab w:val="left" w:pos="792"/>
        </w:tabs>
        <w:spacing w:before="120" w:line="240" w:lineRule="exact"/>
        <w:ind w:left="357"/>
        <w:jc w:val="both"/>
        <w:textAlignment w:val="baseline"/>
        <w:rPr>
          <w:rFonts w:asciiTheme="minorHAnsi" w:eastAsia="Calibri" w:hAnsiTheme="minorHAnsi" w:cstheme="minorHAnsi"/>
          <w:color w:val="000000"/>
          <w:spacing w:val="-4"/>
          <w:sz w:val="20"/>
          <w:szCs w:val="20"/>
        </w:rPr>
      </w:pPr>
      <w:r w:rsidRPr="0082712C">
        <w:rPr>
          <w:rFonts w:asciiTheme="minorHAnsi" w:eastAsia="Arial" w:hAnsiTheme="minorHAnsi" w:cstheme="minorHAnsi"/>
          <w:color w:val="000000"/>
          <w:spacing w:val="-4"/>
          <w:sz w:val="20"/>
          <w:szCs w:val="20"/>
        </w:rPr>
        <w:t>-</w:t>
      </w:r>
      <w:r w:rsidRPr="0082712C">
        <w:rPr>
          <w:rFonts w:asciiTheme="minorHAnsi" w:eastAsia="Arial" w:hAnsiTheme="minorHAnsi" w:cstheme="minorHAnsi"/>
          <w:color w:val="000000"/>
          <w:spacing w:val="-4"/>
          <w:sz w:val="20"/>
          <w:szCs w:val="20"/>
        </w:rPr>
        <w:tab/>
      </w:r>
      <w:r w:rsidRPr="0082712C">
        <w:rPr>
          <w:rFonts w:asciiTheme="minorHAnsi" w:eastAsia="Calibri" w:hAnsiTheme="minorHAnsi" w:cstheme="minorHAnsi"/>
          <w:b/>
          <w:color w:val="000000"/>
          <w:spacing w:val="-4"/>
          <w:sz w:val="20"/>
          <w:szCs w:val="20"/>
        </w:rPr>
        <w:t>Supporto</w:t>
      </w:r>
      <w:r w:rsidRPr="0082712C">
        <w:rPr>
          <w:rFonts w:asciiTheme="minorHAnsi" w:eastAsia="Calibri" w:hAnsiTheme="minorHAnsi" w:cstheme="minorHAnsi"/>
          <w:color w:val="000000"/>
          <w:spacing w:val="-4"/>
          <w:sz w:val="20"/>
          <w:szCs w:val="20"/>
        </w:rPr>
        <w:t>: documentazione e materiali a supporto;</w:t>
      </w:r>
    </w:p>
    <w:p w14:paraId="7BEECECA" w14:textId="77777777" w:rsidR="001C2408" w:rsidRDefault="001C2408" w:rsidP="001C2408">
      <w:pPr>
        <w:pStyle w:val="Paragrafoelenco"/>
        <w:numPr>
          <w:ilvl w:val="0"/>
          <w:numId w:val="38"/>
        </w:numPr>
        <w:tabs>
          <w:tab w:val="left" w:pos="792"/>
        </w:tabs>
        <w:spacing w:before="120" w:after="120" w:line="240" w:lineRule="exact"/>
        <w:ind w:left="357" w:firstLine="0"/>
        <w:contextualSpacing w:val="0"/>
        <w:jc w:val="both"/>
        <w:textAlignment w:val="baseline"/>
        <w:rPr>
          <w:rFonts w:asciiTheme="minorHAnsi" w:eastAsia="Arial" w:hAnsiTheme="minorHAnsi" w:cstheme="minorHAnsi"/>
          <w:color w:val="000000"/>
          <w:spacing w:val="-4"/>
          <w:sz w:val="20"/>
          <w:szCs w:val="20"/>
        </w:rPr>
      </w:pPr>
      <w:r w:rsidRPr="0082712C">
        <w:rPr>
          <w:rFonts w:asciiTheme="minorHAnsi" w:eastAsia="Calibri" w:hAnsiTheme="minorHAnsi" w:cstheme="minorHAnsi"/>
          <w:b/>
          <w:color w:val="000000"/>
          <w:sz w:val="20"/>
          <w:szCs w:val="20"/>
        </w:rPr>
        <w:t xml:space="preserve">Riscontro </w:t>
      </w:r>
      <w:r w:rsidRPr="0082712C">
        <w:rPr>
          <w:rFonts w:asciiTheme="minorHAnsi" w:eastAsia="Calibri" w:hAnsiTheme="minorHAnsi" w:cstheme="minorHAnsi"/>
          <w:color w:val="000000"/>
          <w:sz w:val="20"/>
          <w:szCs w:val="20"/>
        </w:rPr>
        <w:t xml:space="preserve">di tutti gli asset di test, compresi test-case e risultati, esportabili in formato </w:t>
      </w:r>
      <w:r w:rsidRPr="0082712C">
        <w:rPr>
          <w:rFonts w:asciiTheme="minorHAnsi" w:eastAsia="Calibri" w:hAnsiTheme="minorHAnsi" w:cstheme="minorHAnsi"/>
          <w:i/>
          <w:color w:val="000000"/>
          <w:sz w:val="20"/>
          <w:szCs w:val="20"/>
        </w:rPr>
        <w:t>machine-readable</w:t>
      </w:r>
      <w:r w:rsidRPr="0082712C">
        <w:rPr>
          <w:rFonts w:asciiTheme="minorHAnsi" w:eastAsia="Arial" w:hAnsiTheme="minorHAnsi" w:cstheme="minorHAnsi"/>
          <w:color w:val="000000"/>
          <w:spacing w:val="-4"/>
          <w:sz w:val="20"/>
          <w:szCs w:val="20"/>
        </w:rPr>
        <w:t xml:space="preserve"> non proprietario, come ad esempio il formato xml;</w:t>
      </w:r>
    </w:p>
    <w:p w14:paraId="13801359" w14:textId="77777777" w:rsidR="001C2408" w:rsidRPr="000F6B49" w:rsidRDefault="001C2408" w:rsidP="001C2408">
      <w:pPr>
        <w:pStyle w:val="Paragrafoelenco"/>
        <w:numPr>
          <w:ilvl w:val="0"/>
          <w:numId w:val="38"/>
        </w:numPr>
        <w:tabs>
          <w:tab w:val="left" w:pos="792"/>
        </w:tabs>
        <w:spacing w:before="120" w:after="120" w:line="240" w:lineRule="exact"/>
        <w:contextualSpacing w:val="0"/>
        <w:jc w:val="both"/>
        <w:textAlignment w:val="baseline"/>
        <w:rPr>
          <w:rFonts w:asciiTheme="minorHAnsi" w:eastAsia="Arial" w:hAnsiTheme="minorHAnsi" w:cstheme="minorHAnsi"/>
          <w:b/>
          <w:color w:val="000000"/>
          <w:spacing w:val="-4"/>
          <w:sz w:val="20"/>
          <w:szCs w:val="20"/>
        </w:rPr>
      </w:pPr>
      <w:r w:rsidRPr="000F6B49">
        <w:rPr>
          <w:rFonts w:asciiTheme="minorHAnsi" w:eastAsia="Arial" w:hAnsiTheme="minorHAnsi" w:cstheme="minorHAnsi"/>
          <w:b/>
          <w:color w:val="000000"/>
          <w:spacing w:val="-4"/>
          <w:sz w:val="20"/>
          <w:szCs w:val="20"/>
        </w:rPr>
        <w:t>Documento di installazione e configurazione.</w:t>
      </w:r>
    </w:p>
    <w:p w14:paraId="5A73538B" w14:textId="119AE942" w:rsidR="001C2408" w:rsidRDefault="001C2408" w:rsidP="00090F72">
      <w:pPr>
        <w:spacing w:line="360" w:lineRule="auto"/>
        <w:jc w:val="both"/>
        <w:rPr>
          <w:rFonts w:asciiTheme="minorHAnsi" w:hAnsiTheme="minorHAnsi" w:cs="Arial"/>
          <w:bCs/>
          <w:sz w:val="20"/>
          <w:szCs w:val="20"/>
        </w:rPr>
      </w:pPr>
    </w:p>
    <w:p w14:paraId="1558E91E" w14:textId="77777777" w:rsidR="001C2408" w:rsidRPr="00B06DBE" w:rsidRDefault="001C2408" w:rsidP="001C2408">
      <w:pPr>
        <w:numPr>
          <w:ilvl w:val="1"/>
          <w:numId w:val="3"/>
        </w:numPr>
        <w:spacing w:line="360" w:lineRule="auto"/>
        <w:ind w:hanging="644"/>
        <w:jc w:val="both"/>
        <w:rPr>
          <w:rFonts w:asciiTheme="minorHAnsi" w:hAnsiTheme="minorHAnsi" w:cstheme="minorHAnsi"/>
          <w:b/>
          <w:bCs/>
          <w:sz w:val="20"/>
          <w:szCs w:val="20"/>
        </w:rPr>
      </w:pPr>
      <w:r>
        <w:rPr>
          <w:rFonts w:asciiTheme="minorHAnsi" w:hAnsiTheme="minorHAnsi" w:cstheme="minorHAnsi"/>
          <w:b/>
          <w:bCs/>
          <w:sz w:val="20"/>
          <w:szCs w:val="20"/>
        </w:rPr>
        <w:lastRenderedPageBreak/>
        <w:t>Servizio di supporto specialistico</w:t>
      </w:r>
      <w:r w:rsidRPr="00B06DBE">
        <w:rPr>
          <w:rFonts w:asciiTheme="minorHAnsi" w:hAnsiTheme="minorHAnsi" w:cstheme="minorHAnsi"/>
          <w:b/>
          <w:bCs/>
          <w:sz w:val="20"/>
          <w:szCs w:val="20"/>
        </w:rPr>
        <w:t xml:space="preserve"> </w:t>
      </w:r>
    </w:p>
    <w:p w14:paraId="0EF3F3C6" w14:textId="77777777" w:rsidR="001C2408" w:rsidRPr="00995658" w:rsidRDefault="001C2408" w:rsidP="001C2408">
      <w:pPr>
        <w:spacing w:before="120" w:line="240" w:lineRule="exact"/>
        <w:jc w:val="both"/>
        <w:textAlignment w:val="baseline"/>
        <w:rPr>
          <w:rFonts w:ascii="Calibri" w:eastAsia="Calibri" w:hAnsi="Calibri" w:cs="Calibri"/>
          <w:color w:val="000000"/>
          <w:spacing w:val="-5"/>
          <w:sz w:val="20"/>
          <w:szCs w:val="20"/>
        </w:rPr>
      </w:pPr>
      <w:r w:rsidRPr="00995658">
        <w:rPr>
          <w:rFonts w:ascii="Calibri" w:hAnsi="Calibri" w:cs="Calibri"/>
          <w:sz w:val="20"/>
          <w:szCs w:val="20"/>
        </w:rPr>
        <w:t xml:space="preserve">Il </w:t>
      </w:r>
      <w:r w:rsidRPr="00995658">
        <w:rPr>
          <w:rFonts w:ascii="Calibri" w:eastAsia="Calibri" w:hAnsi="Calibri" w:cs="Calibri"/>
          <w:color w:val="000000"/>
          <w:spacing w:val="-5"/>
          <w:sz w:val="20"/>
          <w:szCs w:val="20"/>
        </w:rPr>
        <w:t xml:space="preserve">servizio di supporto specialistico comprende un insieme integrato di attività che garantiscono un supporto trasversale alle esigenze dell’Istituto per attività affini e orientate ad ottimizzare i servizi di analisi qualitativa e certificazione del software, e di test prestazionali da cloud. A titolo esemplificativo le principali attività di supporto sono: </w:t>
      </w:r>
    </w:p>
    <w:p w14:paraId="3FDBBE88" w14:textId="77777777" w:rsidR="001C2408" w:rsidRPr="00995658" w:rsidRDefault="001C2408" w:rsidP="001C2408">
      <w:pPr>
        <w:pStyle w:val="Paragrafoelenco"/>
        <w:numPr>
          <w:ilvl w:val="0"/>
          <w:numId w:val="38"/>
        </w:numPr>
        <w:tabs>
          <w:tab w:val="left" w:pos="792"/>
        </w:tabs>
        <w:spacing w:before="240" w:after="240"/>
        <w:ind w:left="714" w:hanging="357"/>
        <w:contextualSpacing w:val="0"/>
        <w:jc w:val="both"/>
        <w:textAlignment w:val="baseline"/>
        <w:rPr>
          <w:rFonts w:ascii="Calibri" w:eastAsia="Calibri" w:hAnsi="Calibri" w:cs="Calibri"/>
          <w:color w:val="000000"/>
          <w:sz w:val="20"/>
          <w:szCs w:val="20"/>
        </w:rPr>
      </w:pPr>
      <w:r w:rsidRPr="00995658">
        <w:rPr>
          <w:rFonts w:ascii="Calibri" w:eastAsia="Calibri" w:hAnsi="Calibri" w:cs="Calibri"/>
          <w:color w:val="000000"/>
          <w:sz w:val="20"/>
          <w:szCs w:val="20"/>
        </w:rPr>
        <w:t>supporto alla definizione e revisione di standard e linee guida relative ai test non funzionali, alla certificazione e al rilascio del software;</w:t>
      </w:r>
    </w:p>
    <w:p w14:paraId="6C294BCF" w14:textId="77777777" w:rsidR="001C2408" w:rsidRPr="00995658" w:rsidRDefault="001C2408" w:rsidP="001C2408">
      <w:pPr>
        <w:pStyle w:val="Paragrafoelenco"/>
        <w:numPr>
          <w:ilvl w:val="0"/>
          <w:numId w:val="38"/>
        </w:numPr>
        <w:tabs>
          <w:tab w:val="left" w:pos="792"/>
        </w:tabs>
        <w:spacing w:before="240" w:after="240"/>
        <w:ind w:left="714" w:hanging="357"/>
        <w:contextualSpacing w:val="0"/>
        <w:jc w:val="both"/>
        <w:textAlignment w:val="baseline"/>
        <w:rPr>
          <w:rFonts w:ascii="Calibri" w:eastAsia="Calibri" w:hAnsi="Calibri" w:cs="Calibri"/>
          <w:color w:val="000000"/>
          <w:sz w:val="20"/>
          <w:szCs w:val="20"/>
        </w:rPr>
      </w:pPr>
      <w:r w:rsidRPr="00995658">
        <w:rPr>
          <w:rFonts w:ascii="Calibri" w:eastAsia="Calibri" w:hAnsi="Calibri" w:cs="Calibri"/>
          <w:color w:val="000000"/>
          <w:sz w:val="20"/>
          <w:szCs w:val="20"/>
        </w:rPr>
        <w:t>studi e proposte di “best practice” relative ai servizi oggetto di fornitura;</w:t>
      </w:r>
    </w:p>
    <w:p w14:paraId="074E2D54" w14:textId="77777777" w:rsidR="001C2408" w:rsidRPr="00995658" w:rsidRDefault="001C2408" w:rsidP="001C2408">
      <w:pPr>
        <w:pStyle w:val="Paragrafoelenco"/>
        <w:numPr>
          <w:ilvl w:val="0"/>
          <w:numId w:val="38"/>
        </w:numPr>
        <w:tabs>
          <w:tab w:val="left" w:pos="792"/>
        </w:tabs>
        <w:spacing w:before="240" w:after="240"/>
        <w:ind w:left="714" w:hanging="357"/>
        <w:contextualSpacing w:val="0"/>
        <w:jc w:val="both"/>
        <w:textAlignment w:val="baseline"/>
        <w:rPr>
          <w:rFonts w:ascii="Calibri" w:eastAsia="Calibri" w:hAnsi="Calibri" w:cs="Calibri"/>
          <w:color w:val="000000"/>
          <w:sz w:val="20"/>
          <w:szCs w:val="20"/>
        </w:rPr>
      </w:pPr>
      <w:r w:rsidRPr="00995658">
        <w:rPr>
          <w:rFonts w:ascii="Calibri" w:eastAsia="Calibri" w:hAnsi="Calibri" w:cs="Calibri"/>
          <w:color w:val="000000"/>
          <w:sz w:val="20"/>
          <w:szCs w:val="20"/>
        </w:rPr>
        <w:t>supporto all’Istituto nel controllo dei prodotti attesi a fine realizzazione, sia di deliverable documentali che di oggetti software consegnati nei modi e nelle sedi previsti;</w:t>
      </w:r>
    </w:p>
    <w:p w14:paraId="5D2D9CFF" w14:textId="77777777" w:rsidR="001C2408" w:rsidRPr="00995658" w:rsidRDefault="001C2408" w:rsidP="001C2408">
      <w:pPr>
        <w:pStyle w:val="Paragrafoelenco"/>
        <w:numPr>
          <w:ilvl w:val="0"/>
          <w:numId w:val="38"/>
        </w:numPr>
        <w:tabs>
          <w:tab w:val="left" w:pos="792"/>
        </w:tabs>
        <w:spacing w:before="240" w:after="240"/>
        <w:ind w:left="714" w:hanging="357"/>
        <w:contextualSpacing w:val="0"/>
        <w:jc w:val="both"/>
        <w:textAlignment w:val="baseline"/>
        <w:rPr>
          <w:rFonts w:ascii="Calibri" w:eastAsia="Calibri" w:hAnsi="Calibri" w:cs="Calibri"/>
          <w:color w:val="000000"/>
          <w:sz w:val="20"/>
          <w:szCs w:val="20"/>
        </w:rPr>
      </w:pPr>
      <w:r w:rsidRPr="00995658">
        <w:rPr>
          <w:rFonts w:ascii="Calibri" w:eastAsia="Calibri" w:hAnsi="Calibri" w:cs="Calibri"/>
          <w:color w:val="000000"/>
          <w:sz w:val="20"/>
          <w:szCs w:val="20"/>
        </w:rPr>
        <w:t>supporto alla predisposizione di relazioni tecniche per studi di fattibilità, alla redazione di documenti di architettura, all’individuazione dei requisiti di sistema;</w:t>
      </w:r>
    </w:p>
    <w:p w14:paraId="39ECC64B" w14:textId="77777777" w:rsidR="001C2408" w:rsidRPr="00995658" w:rsidRDefault="001C2408" w:rsidP="001C2408">
      <w:pPr>
        <w:pStyle w:val="Paragrafoelenco"/>
        <w:numPr>
          <w:ilvl w:val="0"/>
          <w:numId w:val="38"/>
        </w:numPr>
        <w:tabs>
          <w:tab w:val="left" w:pos="792"/>
        </w:tabs>
        <w:spacing w:before="240" w:after="240"/>
        <w:ind w:left="714" w:hanging="357"/>
        <w:contextualSpacing w:val="0"/>
        <w:jc w:val="both"/>
        <w:textAlignment w:val="baseline"/>
        <w:rPr>
          <w:rFonts w:ascii="Calibri" w:eastAsia="Calibri" w:hAnsi="Calibri" w:cs="Calibri"/>
          <w:color w:val="000000"/>
          <w:sz w:val="20"/>
          <w:szCs w:val="20"/>
        </w:rPr>
      </w:pPr>
      <w:r w:rsidRPr="00995658">
        <w:rPr>
          <w:rFonts w:ascii="Calibri" w:eastAsia="Calibri" w:hAnsi="Calibri" w:cs="Calibri"/>
          <w:color w:val="000000"/>
          <w:sz w:val="20"/>
          <w:szCs w:val="20"/>
        </w:rPr>
        <w:t>supporto tematico a redazione di studi, analisi di fattibilità, stima dei benefici, comparazione tra diverse possibili soluzioni, valutazione di soluzioni che prevedano l’utilizzo e l’eventuale personalizzazione di prodotti software presenti sul mercato;</w:t>
      </w:r>
    </w:p>
    <w:p w14:paraId="4B7FF50D" w14:textId="77777777" w:rsidR="001C2408" w:rsidRPr="00995658" w:rsidRDefault="001C2408" w:rsidP="001C2408">
      <w:pPr>
        <w:pStyle w:val="Paragrafoelenco"/>
        <w:numPr>
          <w:ilvl w:val="0"/>
          <w:numId w:val="38"/>
        </w:numPr>
        <w:tabs>
          <w:tab w:val="left" w:pos="792"/>
        </w:tabs>
        <w:spacing w:before="240" w:after="240"/>
        <w:ind w:left="714" w:hanging="357"/>
        <w:contextualSpacing w:val="0"/>
        <w:jc w:val="both"/>
        <w:textAlignment w:val="baseline"/>
        <w:rPr>
          <w:rFonts w:ascii="Calibri" w:eastAsia="Calibri" w:hAnsi="Calibri" w:cs="Calibri"/>
          <w:color w:val="000000"/>
          <w:sz w:val="20"/>
          <w:szCs w:val="20"/>
        </w:rPr>
      </w:pPr>
      <w:r w:rsidRPr="00995658">
        <w:rPr>
          <w:rFonts w:ascii="Calibri" w:eastAsia="Calibri" w:hAnsi="Calibri" w:cs="Calibri"/>
          <w:color w:val="000000"/>
          <w:sz w:val="20"/>
          <w:szCs w:val="20"/>
        </w:rPr>
        <w:t xml:space="preserve">supporto sistemistico per la manutenzione e l’evoluzione dei tool utilizzati per le attività di testing; </w:t>
      </w:r>
    </w:p>
    <w:p w14:paraId="06E8CA58" w14:textId="77777777" w:rsidR="001C2408" w:rsidRPr="00995658" w:rsidRDefault="001C2408" w:rsidP="001C2408">
      <w:pPr>
        <w:pStyle w:val="Paragrafoelenco"/>
        <w:numPr>
          <w:ilvl w:val="0"/>
          <w:numId w:val="38"/>
        </w:numPr>
        <w:tabs>
          <w:tab w:val="left" w:pos="792"/>
        </w:tabs>
        <w:spacing w:before="240" w:after="240"/>
        <w:ind w:left="714" w:hanging="357"/>
        <w:contextualSpacing w:val="0"/>
        <w:jc w:val="both"/>
        <w:textAlignment w:val="baseline"/>
        <w:rPr>
          <w:rFonts w:ascii="Calibri" w:eastAsia="Calibri" w:hAnsi="Calibri" w:cs="Calibri"/>
          <w:color w:val="000000"/>
          <w:sz w:val="20"/>
          <w:szCs w:val="20"/>
        </w:rPr>
      </w:pPr>
      <w:r w:rsidRPr="00995658">
        <w:rPr>
          <w:rFonts w:ascii="Calibri" w:eastAsia="Calibri" w:hAnsi="Calibri" w:cs="Calibri"/>
          <w:color w:val="000000"/>
          <w:sz w:val="20"/>
          <w:szCs w:val="20"/>
        </w:rPr>
        <w:t>analisi di processi;</w:t>
      </w:r>
    </w:p>
    <w:p w14:paraId="2BA7448C" w14:textId="77777777" w:rsidR="001C2408" w:rsidRPr="00995658" w:rsidRDefault="001C2408" w:rsidP="001C2408">
      <w:pPr>
        <w:pStyle w:val="Paragrafoelenco"/>
        <w:numPr>
          <w:ilvl w:val="0"/>
          <w:numId w:val="38"/>
        </w:numPr>
        <w:tabs>
          <w:tab w:val="left" w:pos="792"/>
        </w:tabs>
        <w:spacing w:before="240" w:after="240"/>
        <w:ind w:left="714" w:hanging="357"/>
        <w:contextualSpacing w:val="0"/>
        <w:jc w:val="both"/>
        <w:textAlignment w:val="baseline"/>
        <w:rPr>
          <w:rFonts w:ascii="Calibri" w:eastAsia="Calibri" w:hAnsi="Calibri" w:cs="Calibri"/>
          <w:color w:val="000000"/>
          <w:sz w:val="20"/>
          <w:szCs w:val="20"/>
        </w:rPr>
      </w:pPr>
      <w:r w:rsidRPr="00995658">
        <w:rPr>
          <w:rFonts w:ascii="Calibri" w:eastAsia="Calibri" w:hAnsi="Calibri" w:cs="Calibri"/>
          <w:color w:val="000000"/>
          <w:sz w:val="20"/>
          <w:szCs w:val="20"/>
        </w:rPr>
        <w:t>formazione su tematiche inerenti le metodologie applicate.</w:t>
      </w:r>
    </w:p>
    <w:p w14:paraId="4AFD79A3" w14:textId="77777777" w:rsidR="001C2408" w:rsidRPr="00995658" w:rsidRDefault="001C2408" w:rsidP="001C2408">
      <w:pPr>
        <w:spacing w:before="120" w:line="240" w:lineRule="exact"/>
        <w:jc w:val="both"/>
        <w:textAlignment w:val="baseline"/>
        <w:rPr>
          <w:rFonts w:ascii="Calibri" w:eastAsia="Calibri" w:hAnsi="Calibri" w:cs="Calibri"/>
          <w:color w:val="000000"/>
          <w:spacing w:val="-5"/>
          <w:sz w:val="20"/>
          <w:szCs w:val="20"/>
        </w:rPr>
      </w:pPr>
      <w:r w:rsidRPr="00995658">
        <w:rPr>
          <w:rFonts w:ascii="Calibri" w:eastAsia="Calibri" w:hAnsi="Calibri" w:cs="Calibri"/>
          <w:color w:val="000000"/>
          <w:spacing w:val="-5"/>
          <w:sz w:val="20"/>
          <w:szCs w:val="20"/>
        </w:rPr>
        <w:t>L’elenco non si può considerare esaustivo e potrà subire delle revisioni nel periodo di validità contrattuale per supportare i servizi oggetto della fornitura.</w:t>
      </w:r>
    </w:p>
    <w:p w14:paraId="793046B1" w14:textId="77777777" w:rsidR="001C2408" w:rsidRPr="00995658" w:rsidRDefault="001C2408" w:rsidP="001C2408">
      <w:pPr>
        <w:spacing w:before="120" w:line="240" w:lineRule="exact"/>
        <w:jc w:val="both"/>
        <w:textAlignment w:val="baseline"/>
        <w:rPr>
          <w:rFonts w:ascii="Calibri" w:eastAsia="Calibri" w:hAnsi="Calibri" w:cs="Calibri"/>
          <w:color w:val="000000"/>
          <w:spacing w:val="-5"/>
          <w:sz w:val="20"/>
          <w:szCs w:val="20"/>
        </w:rPr>
      </w:pPr>
      <w:r w:rsidRPr="00995658">
        <w:rPr>
          <w:rFonts w:ascii="Calibri" w:eastAsia="Calibri" w:hAnsi="Calibri" w:cs="Calibri"/>
          <w:color w:val="000000"/>
          <w:spacing w:val="-5"/>
          <w:sz w:val="20"/>
          <w:szCs w:val="20"/>
        </w:rPr>
        <w:t>Per il servizio di supporto specialistico i deliverable saranno di volta in volta concordati con l’Istituto in relazione alle esigenze specifiche.</w:t>
      </w:r>
    </w:p>
    <w:p w14:paraId="4C14E465" w14:textId="77777777" w:rsidR="001C2408" w:rsidRDefault="001C2408" w:rsidP="001C2408">
      <w:pPr>
        <w:spacing w:line="360" w:lineRule="auto"/>
        <w:ind w:left="284"/>
        <w:jc w:val="both"/>
        <w:rPr>
          <w:rFonts w:asciiTheme="minorHAnsi" w:hAnsiTheme="minorHAnsi" w:cs="Arial"/>
          <w:bCs/>
          <w:sz w:val="20"/>
          <w:szCs w:val="20"/>
        </w:rPr>
      </w:pPr>
    </w:p>
    <w:p w14:paraId="200ABC7B" w14:textId="5EB5E4F3" w:rsidR="00FB65D8" w:rsidRPr="0053791D" w:rsidRDefault="00FB65D8" w:rsidP="00FB65D8">
      <w:pPr>
        <w:numPr>
          <w:ilvl w:val="0"/>
          <w:numId w:val="3"/>
        </w:numPr>
        <w:tabs>
          <w:tab w:val="clear" w:pos="360"/>
        </w:tabs>
        <w:spacing w:line="360" w:lineRule="auto"/>
        <w:ind w:left="644" w:hanging="644"/>
        <w:jc w:val="both"/>
        <w:rPr>
          <w:rFonts w:asciiTheme="minorHAnsi" w:hAnsiTheme="minorHAnsi" w:cstheme="minorHAnsi"/>
          <w:b/>
          <w:bCs/>
          <w:sz w:val="20"/>
          <w:szCs w:val="20"/>
        </w:rPr>
      </w:pPr>
      <w:r>
        <w:rPr>
          <w:rFonts w:asciiTheme="minorHAnsi" w:hAnsiTheme="minorHAnsi" w:cstheme="minorHAnsi"/>
          <w:b/>
          <w:bCs/>
          <w:sz w:val="20"/>
          <w:szCs w:val="20"/>
        </w:rPr>
        <w:t>Processi e strumenti attualmente utilizzati in INAIL</w:t>
      </w:r>
    </w:p>
    <w:p w14:paraId="570D2667" w14:textId="23343D99" w:rsidR="001C2408" w:rsidRPr="001C2408" w:rsidRDefault="00FB65D8" w:rsidP="00CC1B89">
      <w:pPr>
        <w:spacing w:before="116" w:line="281" w:lineRule="exact"/>
        <w:jc w:val="both"/>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Si premette che, c</w:t>
      </w:r>
      <w:r w:rsidR="001C2408" w:rsidRPr="001C2408">
        <w:rPr>
          <w:rFonts w:asciiTheme="minorHAnsi" w:hAnsiTheme="minorHAnsi" w:cstheme="minorHAnsi"/>
          <w:color w:val="000000"/>
          <w:sz w:val="20"/>
          <w:szCs w:val="20"/>
        </w:rPr>
        <w:t xml:space="preserve">onsiderando il processo di trasformazione digitale in corso nella DCOD, è probabile che ci possa essere una rivisitazione dei processi e/o degli strumenti utilizzati </w:t>
      </w:r>
      <w:r>
        <w:rPr>
          <w:rFonts w:asciiTheme="minorHAnsi" w:hAnsiTheme="minorHAnsi" w:cstheme="minorHAnsi"/>
          <w:color w:val="000000"/>
          <w:sz w:val="20"/>
          <w:szCs w:val="20"/>
        </w:rPr>
        <w:t xml:space="preserve">dall’INAIL </w:t>
      </w:r>
      <w:r w:rsidR="001C2408" w:rsidRPr="001C2408">
        <w:rPr>
          <w:rFonts w:asciiTheme="minorHAnsi" w:hAnsiTheme="minorHAnsi" w:cstheme="minorHAnsi"/>
          <w:color w:val="000000"/>
          <w:sz w:val="20"/>
          <w:szCs w:val="20"/>
        </w:rPr>
        <w:t xml:space="preserve">e di seguito descritti. </w:t>
      </w:r>
    </w:p>
    <w:p w14:paraId="526B57DA" w14:textId="2B459B7B" w:rsidR="001C2408" w:rsidRDefault="001C2408" w:rsidP="00F21755">
      <w:pPr>
        <w:tabs>
          <w:tab w:val="left" w:pos="432"/>
          <w:tab w:val="left" w:pos="792"/>
        </w:tabs>
        <w:spacing w:before="13" w:line="281" w:lineRule="exact"/>
        <w:jc w:val="both"/>
        <w:textAlignment w:val="baseline"/>
        <w:rPr>
          <w:rFonts w:asciiTheme="minorHAnsi" w:eastAsia="Calibri" w:hAnsiTheme="minorHAnsi" w:cstheme="minorHAnsi"/>
          <w:color w:val="000000"/>
          <w:sz w:val="20"/>
          <w:szCs w:val="20"/>
        </w:rPr>
      </w:pPr>
    </w:p>
    <w:p w14:paraId="70BF2B2B" w14:textId="13D74F7D" w:rsidR="00F21755" w:rsidRPr="00F21755" w:rsidRDefault="00F21755" w:rsidP="00E52A75">
      <w:pPr>
        <w:jc w:val="center"/>
        <w:rPr>
          <w:rFonts w:asciiTheme="minorHAnsi" w:hAnsiTheme="minorHAnsi" w:cstheme="minorHAnsi"/>
          <w:color w:val="010202"/>
          <w:sz w:val="20"/>
          <w:szCs w:val="20"/>
          <w:highlight w:val="yellow"/>
        </w:rPr>
      </w:pPr>
    </w:p>
    <w:p w14:paraId="70E7F82B" w14:textId="77777777" w:rsidR="00F21755" w:rsidRPr="00E52A75" w:rsidRDefault="00F21755" w:rsidP="00E52A75">
      <w:pPr>
        <w:spacing w:before="120" w:after="240" w:line="283" w:lineRule="exact"/>
        <w:jc w:val="both"/>
        <w:textAlignment w:val="baseline"/>
        <w:rPr>
          <w:rFonts w:asciiTheme="minorHAnsi" w:eastAsia="Calibri" w:hAnsiTheme="minorHAnsi" w:cstheme="minorHAnsi"/>
          <w:color w:val="000000"/>
          <w:sz w:val="20"/>
          <w:szCs w:val="20"/>
        </w:rPr>
      </w:pPr>
      <w:r w:rsidRPr="00E52A75">
        <w:rPr>
          <w:rFonts w:asciiTheme="minorHAnsi" w:eastAsia="Calibri" w:hAnsiTheme="minorHAnsi" w:cstheme="minorHAnsi"/>
          <w:color w:val="000000"/>
          <w:sz w:val="20"/>
          <w:szCs w:val="20"/>
        </w:rPr>
        <w:t xml:space="preserve">La DCOD ha operato negli ultimi anni importanti investimenti per garantire un’elevata qualità dei servizi offerti, avviando anche un processo trasversale di verifica sistematica della qualità delle forniture, valutando le prestazioni dei Fornitori tramite la metodologia “IT Vendor Rating” per garantire il continuo allineamento con gli obiettivi dell'Organizzazione IT e con gli obiettivi complessivi dell’Ente. Tra le attività previste nella presente iniziativa ci sono anche quelle destinate ad alimentare, con i dati dei test non funzionali eseguiti, il sistema SGTNF al fine di garantire da parte dell’ufficio preposto l’analisi dell’IT Vendor Rating. </w:t>
      </w:r>
    </w:p>
    <w:p w14:paraId="0E288B07" w14:textId="47B772E9" w:rsidR="00F21755" w:rsidRPr="00E52A75" w:rsidRDefault="0064425A" w:rsidP="00E52A75">
      <w:pPr>
        <w:spacing w:before="120" w:after="240" w:line="283" w:lineRule="exact"/>
        <w:jc w:val="both"/>
        <w:textAlignment w:val="baseline"/>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lastRenderedPageBreak/>
        <w:t>Si precisa i</w:t>
      </w:r>
      <w:r w:rsidR="00F21755" w:rsidRPr="00E52A75">
        <w:rPr>
          <w:rFonts w:asciiTheme="minorHAnsi" w:eastAsia="Calibri" w:hAnsiTheme="minorHAnsi" w:cstheme="minorHAnsi"/>
          <w:color w:val="000000"/>
          <w:sz w:val="20"/>
          <w:szCs w:val="20"/>
        </w:rPr>
        <w:t xml:space="preserve">noltre, </w:t>
      </w:r>
      <w:r>
        <w:rPr>
          <w:rFonts w:asciiTheme="minorHAnsi" w:eastAsia="Calibri" w:hAnsiTheme="minorHAnsi" w:cstheme="minorHAnsi"/>
          <w:color w:val="000000"/>
          <w:sz w:val="20"/>
          <w:szCs w:val="20"/>
        </w:rPr>
        <w:t xml:space="preserve">che </w:t>
      </w:r>
      <w:r w:rsidR="00F21755" w:rsidRPr="00E52A75">
        <w:rPr>
          <w:rFonts w:asciiTheme="minorHAnsi" w:eastAsia="Calibri" w:hAnsiTheme="minorHAnsi" w:cstheme="minorHAnsi"/>
          <w:color w:val="000000"/>
          <w:sz w:val="20"/>
          <w:szCs w:val="20"/>
        </w:rPr>
        <w:t xml:space="preserve">in attuazione </w:t>
      </w:r>
      <w:r>
        <w:rPr>
          <w:rFonts w:asciiTheme="minorHAnsi" w:eastAsia="Calibri" w:hAnsiTheme="minorHAnsi" w:cstheme="minorHAnsi"/>
          <w:color w:val="000000"/>
          <w:sz w:val="20"/>
          <w:szCs w:val="20"/>
        </w:rPr>
        <w:t>a</w:t>
      </w:r>
      <w:r w:rsidR="00F21755" w:rsidRPr="00E52A75">
        <w:rPr>
          <w:rFonts w:asciiTheme="minorHAnsi" w:eastAsia="Calibri" w:hAnsiTheme="minorHAnsi" w:cstheme="minorHAnsi"/>
          <w:color w:val="000000"/>
          <w:sz w:val="20"/>
          <w:szCs w:val="20"/>
        </w:rPr>
        <w:t xml:space="preserve"> quanto previsto </w:t>
      </w:r>
      <w:r w:rsidR="00314577" w:rsidRPr="00E52A75">
        <w:rPr>
          <w:rFonts w:asciiTheme="minorHAnsi" w:eastAsia="Calibri" w:hAnsiTheme="minorHAnsi" w:cstheme="minorHAnsi"/>
          <w:color w:val="000000"/>
          <w:sz w:val="20"/>
          <w:szCs w:val="20"/>
        </w:rPr>
        <w:t xml:space="preserve">per l’innovazione digitale </w:t>
      </w:r>
      <w:r w:rsidR="00F21755" w:rsidRPr="00E52A75">
        <w:rPr>
          <w:rFonts w:asciiTheme="minorHAnsi" w:eastAsia="Calibri" w:hAnsiTheme="minorHAnsi" w:cstheme="minorHAnsi"/>
          <w:color w:val="000000"/>
          <w:sz w:val="20"/>
          <w:szCs w:val="20"/>
        </w:rPr>
        <w:t>dal proprio piano Piano Triennale IT 2017-2019, INAIL ha operato un’evoluzione della propria infrastruttura tecnologica che ha aperto la possibilità all’Istituto medesimo di diventare un “service provider”, in grado di offrire i propri servizi IT anche ad altre amministrazioni pubbliche</w:t>
      </w:r>
      <w:r w:rsidR="00314577">
        <w:rPr>
          <w:rFonts w:asciiTheme="minorHAnsi" w:eastAsia="Calibri" w:hAnsiTheme="minorHAnsi" w:cstheme="minorHAnsi"/>
          <w:color w:val="000000"/>
          <w:sz w:val="20"/>
          <w:szCs w:val="20"/>
        </w:rPr>
        <w:t xml:space="preserve">; in quest’ottica ha investito risorse per assicurare servizi </w:t>
      </w:r>
      <w:r w:rsidR="00634422">
        <w:rPr>
          <w:rFonts w:asciiTheme="minorHAnsi" w:eastAsia="Calibri" w:hAnsiTheme="minorHAnsi" w:cstheme="minorHAnsi"/>
          <w:color w:val="000000"/>
          <w:sz w:val="20"/>
          <w:szCs w:val="20"/>
        </w:rPr>
        <w:t xml:space="preserve">affidabili e performanti. Con la </w:t>
      </w:r>
      <w:r w:rsidR="00F21755" w:rsidRPr="00E52A75">
        <w:rPr>
          <w:rFonts w:asciiTheme="minorHAnsi" w:eastAsia="Calibri" w:hAnsiTheme="minorHAnsi" w:cstheme="minorHAnsi"/>
          <w:color w:val="000000"/>
          <w:sz w:val="20"/>
          <w:szCs w:val="20"/>
        </w:rPr>
        <w:t>presente iniziativa, in continuità con il percorso di trasformazione avviato e conformemente a</w:t>
      </w:r>
      <w:r w:rsidR="00634422">
        <w:rPr>
          <w:rFonts w:asciiTheme="minorHAnsi" w:eastAsia="Calibri" w:hAnsiTheme="minorHAnsi" w:cstheme="minorHAnsi"/>
          <w:color w:val="000000"/>
          <w:sz w:val="20"/>
          <w:szCs w:val="20"/>
        </w:rPr>
        <w:t xml:space="preserve"> quanto previsto nel </w:t>
      </w:r>
      <w:r w:rsidR="00F21755" w:rsidRPr="00E52A75">
        <w:rPr>
          <w:rFonts w:asciiTheme="minorHAnsi" w:eastAsia="Calibri" w:hAnsiTheme="minorHAnsi" w:cstheme="minorHAnsi"/>
          <w:color w:val="000000"/>
          <w:sz w:val="20"/>
          <w:szCs w:val="20"/>
        </w:rPr>
        <w:t>nuovo Piano Triennale per l’Organizzazione Digitale 2020-2022 dell’Istituto</w:t>
      </w:r>
      <w:r w:rsidR="00634422">
        <w:rPr>
          <w:rFonts w:asciiTheme="minorHAnsi" w:eastAsia="Calibri" w:hAnsiTheme="minorHAnsi" w:cstheme="minorHAnsi"/>
          <w:color w:val="000000"/>
          <w:sz w:val="20"/>
          <w:szCs w:val="20"/>
        </w:rPr>
        <w:t xml:space="preserve">, si intende soddisfare </w:t>
      </w:r>
      <w:r w:rsidR="00F21755" w:rsidRPr="00E52A75">
        <w:rPr>
          <w:rFonts w:asciiTheme="minorHAnsi" w:eastAsia="Calibri" w:hAnsiTheme="minorHAnsi" w:cstheme="minorHAnsi"/>
          <w:color w:val="000000"/>
          <w:sz w:val="20"/>
          <w:szCs w:val="20"/>
        </w:rPr>
        <w:t>il fabbisogno costituito da</w:t>
      </w:r>
      <w:r w:rsidR="009573F2">
        <w:rPr>
          <w:rFonts w:asciiTheme="minorHAnsi" w:eastAsia="Calibri" w:hAnsiTheme="minorHAnsi" w:cstheme="minorHAnsi"/>
          <w:color w:val="000000"/>
          <w:sz w:val="20"/>
          <w:szCs w:val="20"/>
        </w:rPr>
        <w:t xml:space="preserve"> </w:t>
      </w:r>
      <w:r w:rsidR="00F21755" w:rsidRPr="00E52A75">
        <w:rPr>
          <w:rFonts w:asciiTheme="minorHAnsi" w:eastAsia="Calibri" w:hAnsiTheme="minorHAnsi" w:cstheme="minorHAnsi"/>
          <w:color w:val="000000"/>
          <w:sz w:val="20"/>
          <w:szCs w:val="20"/>
        </w:rPr>
        <w:t xml:space="preserve">servizi </w:t>
      </w:r>
      <w:r w:rsidR="009573F2">
        <w:rPr>
          <w:rFonts w:asciiTheme="minorHAnsi" w:eastAsia="Calibri" w:hAnsiTheme="minorHAnsi" w:cstheme="minorHAnsi"/>
          <w:color w:val="000000"/>
          <w:sz w:val="20"/>
          <w:szCs w:val="20"/>
        </w:rPr>
        <w:t xml:space="preserve">necessari per le proprie </w:t>
      </w:r>
      <w:r w:rsidR="00F21755" w:rsidRPr="00E52A75">
        <w:rPr>
          <w:rFonts w:asciiTheme="minorHAnsi" w:eastAsia="Calibri" w:hAnsiTheme="minorHAnsi" w:cstheme="minorHAnsi"/>
          <w:color w:val="000000"/>
          <w:sz w:val="20"/>
          <w:szCs w:val="20"/>
        </w:rPr>
        <w:t>attività istituzional</w:t>
      </w:r>
      <w:r w:rsidR="009573F2">
        <w:rPr>
          <w:rFonts w:asciiTheme="minorHAnsi" w:eastAsia="Calibri" w:hAnsiTheme="minorHAnsi" w:cstheme="minorHAnsi"/>
          <w:color w:val="000000"/>
          <w:sz w:val="20"/>
          <w:szCs w:val="20"/>
        </w:rPr>
        <w:t>i</w:t>
      </w:r>
      <w:r w:rsidR="00F21755" w:rsidRPr="00E52A75">
        <w:rPr>
          <w:rFonts w:asciiTheme="minorHAnsi" w:eastAsia="Calibri" w:hAnsiTheme="minorHAnsi" w:cstheme="minorHAnsi"/>
          <w:color w:val="000000"/>
          <w:sz w:val="20"/>
          <w:szCs w:val="20"/>
        </w:rPr>
        <w:t xml:space="preserve"> e strumentale e </w:t>
      </w:r>
      <w:r w:rsidR="009573F2">
        <w:rPr>
          <w:rFonts w:asciiTheme="minorHAnsi" w:eastAsia="Calibri" w:hAnsiTheme="minorHAnsi" w:cstheme="minorHAnsi"/>
          <w:color w:val="000000"/>
          <w:sz w:val="20"/>
          <w:szCs w:val="20"/>
        </w:rPr>
        <w:t>servizi da erogare a</w:t>
      </w:r>
      <w:r w:rsidR="00F21755" w:rsidRPr="00E52A75">
        <w:rPr>
          <w:rFonts w:asciiTheme="minorHAnsi" w:eastAsia="Calibri" w:hAnsiTheme="minorHAnsi" w:cstheme="minorHAnsi"/>
          <w:color w:val="000000"/>
          <w:sz w:val="20"/>
          <w:szCs w:val="20"/>
        </w:rPr>
        <w:t>d altre P</w:t>
      </w:r>
      <w:r w:rsidR="000749DE">
        <w:rPr>
          <w:rFonts w:asciiTheme="minorHAnsi" w:eastAsia="Calibri" w:hAnsiTheme="minorHAnsi" w:cstheme="minorHAnsi"/>
          <w:color w:val="000000"/>
          <w:sz w:val="20"/>
          <w:szCs w:val="20"/>
        </w:rPr>
        <w:t xml:space="preserve">ubbliche </w:t>
      </w:r>
      <w:r w:rsidR="009573F2">
        <w:rPr>
          <w:rFonts w:asciiTheme="minorHAnsi" w:eastAsia="Calibri" w:hAnsiTheme="minorHAnsi" w:cstheme="minorHAnsi"/>
          <w:color w:val="000000"/>
          <w:sz w:val="20"/>
          <w:szCs w:val="20"/>
        </w:rPr>
        <w:t>A</w:t>
      </w:r>
      <w:r w:rsidR="000749DE">
        <w:rPr>
          <w:rFonts w:asciiTheme="minorHAnsi" w:eastAsia="Calibri" w:hAnsiTheme="minorHAnsi" w:cstheme="minorHAnsi"/>
          <w:color w:val="000000"/>
          <w:sz w:val="20"/>
          <w:szCs w:val="20"/>
        </w:rPr>
        <w:t>mministrazioni</w:t>
      </w:r>
      <w:r w:rsidR="009573F2">
        <w:rPr>
          <w:rFonts w:asciiTheme="minorHAnsi" w:eastAsia="Calibri" w:hAnsiTheme="minorHAnsi" w:cstheme="minorHAnsi"/>
          <w:color w:val="000000"/>
          <w:sz w:val="20"/>
          <w:szCs w:val="20"/>
        </w:rPr>
        <w:t xml:space="preserve">. </w:t>
      </w:r>
    </w:p>
    <w:p w14:paraId="5A8C44C1" w14:textId="63C5130E" w:rsidR="00826F90" w:rsidRPr="00826F90" w:rsidRDefault="00826F90" w:rsidP="00826F90">
      <w:pPr>
        <w:spacing w:before="120" w:after="240" w:line="283" w:lineRule="exact"/>
        <w:jc w:val="both"/>
        <w:textAlignment w:val="baseline"/>
        <w:rPr>
          <w:rFonts w:asciiTheme="minorHAnsi" w:eastAsia="Calibri" w:hAnsiTheme="minorHAnsi" w:cstheme="minorHAnsi"/>
          <w:color w:val="000000"/>
          <w:sz w:val="20"/>
          <w:szCs w:val="20"/>
        </w:rPr>
      </w:pPr>
      <w:r w:rsidRPr="00826F90">
        <w:rPr>
          <w:rFonts w:asciiTheme="minorHAnsi" w:eastAsia="Calibri" w:hAnsiTheme="minorHAnsi" w:cstheme="minorHAnsi"/>
          <w:color w:val="000000"/>
          <w:sz w:val="20"/>
          <w:szCs w:val="20"/>
        </w:rPr>
        <w:t>Si riportano</w:t>
      </w:r>
      <w:r w:rsidR="00FB65D8">
        <w:rPr>
          <w:rFonts w:asciiTheme="minorHAnsi" w:eastAsia="Calibri" w:hAnsiTheme="minorHAnsi" w:cstheme="minorHAnsi"/>
          <w:color w:val="000000"/>
          <w:sz w:val="20"/>
          <w:szCs w:val="20"/>
        </w:rPr>
        <w:t>, inoltre,</w:t>
      </w:r>
      <w:r w:rsidRPr="00826F90">
        <w:rPr>
          <w:rFonts w:asciiTheme="minorHAnsi" w:eastAsia="Calibri" w:hAnsiTheme="minorHAnsi" w:cstheme="minorHAnsi"/>
          <w:color w:val="000000"/>
          <w:sz w:val="20"/>
          <w:szCs w:val="20"/>
        </w:rPr>
        <w:t xml:space="preserve"> di seguito, in via esemplificativa e non esaustiva, gli elementi caratterizzanti il contesto tecnologico dell’Istituto e dei possibili altri Enti o Pubbliche Amministrazioni, ai quali INAIL potrebbe fornire servizi IT. </w:t>
      </w:r>
    </w:p>
    <w:p w14:paraId="5236796D" w14:textId="77777777" w:rsidR="00826F90" w:rsidRPr="00826F90" w:rsidRDefault="00826F90" w:rsidP="00826F90">
      <w:pPr>
        <w:spacing w:before="120" w:after="240" w:line="283" w:lineRule="exact"/>
        <w:jc w:val="both"/>
        <w:textAlignment w:val="baseline"/>
        <w:rPr>
          <w:rFonts w:asciiTheme="minorHAnsi" w:eastAsia="Calibri" w:hAnsiTheme="minorHAnsi" w:cstheme="minorHAnsi"/>
          <w:color w:val="000000"/>
          <w:sz w:val="20"/>
          <w:szCs w:val="20"/>
        </w:rPr>
      </w:pPr>
      <w:r w:rsidRPr="00826F90">
        <w:rPr>
          <w:rFonts w:asciiTheme="minorHAnsi" w:eastAsia="Calibri" w:hAnsiTheme="minorHAnsi" w:cstheme="minorHAnsi"/>
          <w:color w:val="000000"/>
          <w:sz w:val="20"/>
          <w:szCs w:val="20"/>
        </w:rPr>
        <w:t>I linguaggi/framework utilizzati sono al momento:</w:t>
      </w:r>
    </w:p>
    <w:p w14:paraId="0EDD3839" w14:textId="77777777" w:rsidR="00826F90" w:rsidRPr="00826F90" w:rsidRDefault="00826F90" w:rsidP="00826F90">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826F90">
        <w:rPr>
          <w:rFonts w:asciiTheme="minorHAnsi" w:hAnsiTheme="minorHAnsi" w:cstheme="minorHAnsi"/>
          <w:color w:val="000000"/>
          <w:sz w:val="20"/>
          <w:szCs w:val="20"/>
        </w:rPr>
        <w:t>Java</w:t>
      </w:r>
    </w:p>
    <w:p w14:paraId="57C28C37" w14:textId="77777777" w:rsidR="00826F90" w:rsidRPr="00826F90" w:rsidRDefault="00826F90" w:rsidP="00826F90">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826F90">
        <w:rPr>
          <w:rFonts w:asciiTheme="minorHAnsi" w:hAnsiTheme="minorHAnsi" w:cstheme="minorHAnsi"/>
          <w:color w:val="000000"/>
          <w:sz w:val="20"/>
          <w:szCs w:val="20"/>
        </w:rPr>
        <w:t>C#</w:t>
      </w:r>
    </w:p>
    <w:p w14:paraId="5D8A0BF2" w14:textId="77777777" w:rsidR="00826F90" w:rsidRPr="00826F90" w:rsidRDefault="00826F90" w:rsidP="00826F90">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826F90">
        <w:rPr>
          <w:rFonts w:asciiTheme="minorHAnsi" w:hAnsiTheme="minorHAnsi" w:cstheme="minorHAnsi"/>
          <w:color w:val="000000"/>
          <w:sz w:val="20"/>
          <w:szCs w:val="20"/>
        </w:rPr>
        <w:t>Php</w:t>
      </w:r>
    </w:p>
    <w:p w14:paraId="13F92752" w14:textId="77777777" w:rsidR="00826F90" w:rsidRPr="00826F90" w:rsidRDefault="00826F90" w:rsidP="00826F90">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826F90">
        <w:rPr>
          <w:rFonts w:asciiTheme="minorHAnsi" w:hAnsiTheme="minorHAnsi" w:cstheme="minorHAnsi"/>
          <w:color w:val="000000"/>
          <w:sz w:val="20"/>
          <w:szCs w:val="20"/>
        </w:rPr>
        <w:t>.Net</w:t>
      </w:r>
    </w:p>
    <w:p w14:paraId="5866378D" w14:textId="77777777" w:rsidR="00826F90" w:rsidRPr="00826F90" w:rsidRDefault="00826F90" w:rsidP="00826F90">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826F90">
        <w:rPr>
          <w:rFonts w:asciiTheme="minorHAnsi" w:hAnsiTheme="minorHAnsi" w:cstheme="minorHAnsi"/>
          <w:color w:val="000000"/>
          <w:sz w:val="20"/>
          <w:szCs w:val="20"/>
        </w:rPr>
        <w:t>Cobol</w:t>
      </w:r>
    </w:p>
    <w:p w14:paraId="646DEFFE" w14:textId="77777777" w:rsidR="00826F90" w:rsidRPr="00826F90" w:rsidRDefault="00826F90" w:rsidP="00826F90">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826F90">
        <w:rPr>
          <w:rFonts w:asciiTheme="minorHAnsi" w:hAnsiTheme="minorHAnsi" w:cstheme="minorHAnsi"/>
          <w:color w:val="000000"/>
          <w:sz w:val="20"/>
          <w:szCs w:val="20"/>
        </w:rPr>
        <w:t>Sql, Pl/Sql</w:t>
      </w:r>
    </w:p>
    <w:p w14:paraId="689CBFF5" w14:textId="77777777" w:rsidR="00826F90" w:rsidRPr="00826F90" w:rsidRDefault="00826F90" w:rsidP="00826F90">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826F90">
        <w:rPr>
          <w:rFonts w:asciiTheme="minorHAnsi" w:hAnsiTheme="minorHAnsi" w:cstheme="minorHAnsi"/>
          <w:color w:val="000000"/>
          <w:sz w:val="20"/>
          <w:szCs w:val="20"/>
        </w:rPr>
        <w:t>Html</w:t>
      </w:r>
    </w:p>
    <w:p w14:paraId="607D0E4A" w14:textId="77777777" w:rsidR="00826F90" w:rsidRPr="00454457" w:rsidRDefault="00826F90" w:rsidP="00826F90">
      <w:pPr>
        <w:pStyle w:val="Paragrafoelenco"/>
        <w:numPr>
          <w:ilvl w:val="0"/>
          <w:numId w:val="24"/>
        </w:numPr>
        <w:spacing w:before="240" w:after="120" w:line="276" w:lineRule="auto"/>
        <w:jc w:val="both"/>
        <w:rPr>
          <w:rFonts w:asciiTheme="minorHAnsi" w:hAnsiTheme="minorHAnsi" w:cstheme="minorHAnsi"/>
          <w:color w:val="000000"/>
          <w:sz w:val="20"/>
          <w:szCs w:val="20"/>
          <w:lang w:val="en-US"/>
        </w:rPr>
      </w:pPr>
      <w:r w:rsidRPr="00454457">
        <w:rPr>
          <w:rFonts w:asciiTheme="minorHAnsi" w:hAnsiTheme="minorHAnsi" w:cstheme="minorHAnsi"/>
          <w:color w:val="000000"/>
          <w:sz w:val="20"/>
          <w:szCs w:val="20"/>
          <w:lang w:val="en-US"/>
        </w:rPr>
        <w:t>Scripting js (Node.js, Angular, React, JQuery)</w:t>
      </w:r>
    </w:p>
    <w:p w14:paraId="389A297D" w14:textId="77777777" w:rsidR="00826F90" w:rsidRPr="00826F90" w:rsidRDefault="00826F90" w:rsidP="00826F90">
      <w:pPr>
        <w:spacing w:before="120" w:after="240" w:line="283" w:lineRule="exact"/>
        <w:jc w:val="both"/>
        <w:textAlignment w:val="baseline"/>
        <w:rPr>
          <w:rFonts w:asciiTheme="minorHAnsi" w:eastAsia="Calibri" w:hAnsiTheme="minorHAnsi" w:cstheme="minorHAnsi"/>
          <w:color w:val="000000"/>
          <w:sz w:val="20"/>
          <w:szCs w:val="20"/>
        </w:rPr>
      </w:pPr>
      <w:r w:rsidRPr="00826F90">
        <w:rPr>
          <w:rFonts w:asciiTheme="minorHAnsi" w:eastAsia="Calibri" w:hAnsiTheme="minorHAnsi" w:cstheme="minorHAnsi"/>
          <w:color w:val="000000"/>
          <w:sz w:val="20"/>
          <w:szCs w:val="20"/>
        </w:rPr>
        <w:t>L’elenco è meramente indicativo e non è da considerarsi esaustivo, in quanto la DCOD è una realtà in continua evoluzione, nella quale è in corso un processo di Digital Trasformation che richiede periodiche valutazioni/sperimentazioni di nuovi strumenti, linguaggi e framework applicativi; nel momento in cui si redige tale documento, ad esempio, si sta prendendo in considerazione il linguaggio Python e procedendo alla definizione di un’apposita blueprint per lo sviluppo.</w:t>
      </w:r>
    </w:p>
    <w:p w14:paraId="0D367CE0" w14:textId="77777777" w:rsidR="00826F90" w:rsidRPr="00826F90" w:rsidRDefault="00826F90" w:rsidP="00826F90">
      <w:pPr>
        <w:spacing w:before="120" w:after="240" w:line="283" w:lineRule="exact"/>
        <w:jc w:val="both"/>
        <w:textAlignment w:val="baseline"/>
        <w:rPr>
          <w:rFonts w:asciiTheme="minorHAnsi" w:eastAsia="Calibri" w:hAnsiTheme="minorHAnsi" w:cstheme="minorHAnsi"/>
          <w:color w:val="000000"/>
          <w:sz w:val="20"/>
          <w:szCs w:val="20"/>
        </w:rPr>
      </w:pPr>
      <w:r w:rsidRPr="00826F90">
        <w:rPr>
          <w:rFonts w:asciiTheme="minorHAnsi" w:eastAsia="Calibri" w:hAnsiTheme="minorHAnsi" w:cstheme="minorHAnsi"/>
          <w:color w:val="000000"/>
          <w:sz w:val="20"/>
          <w:szCs w:val="20"/>
        </w:rPr>
        <w:t>Per quanto riguarda l'infrastruttura attualmente in esercizio, di seguito sono riportate, per ogni ambito, le caratteristiche tecnologiche ad alto livello.</w:t>
      </w:r>
    </w:p>
    <w:tbl>
      <w:tblPr>
        <w:tblStyle w:val="Grigliatabella"/>
        <w:tblW w:w="0" w:type="auto"/>
        <w:jc w:val="center"/>
        <w:tblLook w:val="04A0" w:firstRow="1" w:lastRow="0" w:firstColumn="1" w:lastColumn="0" w:noHBand="0" w:noVBand="1"/>
      </w:tblPr>
      <w:tblGrid>
        <w:gridCol w:w="4250"/>
        <w:gridCol w:w="4244"/>
      </w:tblGrid>
      <w:tr w:rsidR="00826F90" w:rsidRPr="00826F90" w14:paraId="5DEE95F2" w14:textId="77777777" w:rsidTr="001C5222">
        <w:trPr>
          <w:jc w:val="center"/>
        </w:trPr>
        <w:tc>
          <w:tcPr>
            <w:tcW w:w="4814" w:type="dxa"/>
          </w:tcPr>
          <w:p w14:paraId="7E615664" w14:textId="77777777" w:rsidR="00826F90" w:rsidRPr="00826F90" w:rsidRDefault="00826F90" w:rsidP="001C5222">
            <w:pPr>
              <w:spacing w:before="120" w:after="158" w:line="278" w:lineRule="exact"/>
              <w:textAlignment w:val="baseline"/>
              <w:rPr>
                <w:rFonts w:ascii="Calibri" w:eastAsia="Calibri" w:hAnsi="Calibri" w:cs="Calibri"/>
                <w:color w:val="000000"/>
                <w:sz w:val="20"/>
                <w:szCs w:val="20"/>
              </w:rPr>
            </w:pPr>
            <w:r w:rsidRPr="00826F90">
              <w:rPr>
                <w:rFonts w:ascii="Calibri" w:eastAsia="Calibri" w:hAnsi="Calibri" w:cs="Calibri"/>
                <w:color w:val="000000"/>
                <w:sz w:val="20"/>
                <w:szCs w:val="20"/>
              </w:rPr>
              <w:t>Layer</w:t>
            </w:r>
          </w:p>
        </w:tc>
        <w:tc>
          <w:tcPr>
            <w:tcW w:w="4814" w:type="dxa"/>
          </w:tcPr>
          <w:p w14:paraId="773C434B" w14:textId="77777777" w:rsidR="00826F90" w:rsidRPr="00826F90" w:rsidRDefault="00826F90" w:rsidP="001C5222">
            <w:pPr>
              <w:spacing w:before="120" w:after="158" w:line="278" w:lineRule="exact"/>
              <w:textAlignment w:val="baseline"/>
              <w:rPr>
                <w:rFonts w:ascii="Calibri" w:eastAsia="Calibri" w:hAnsi="Calibri" w:cs="Calibri"/>
                <w:color w:val="000000"/>
                <w:sz w:val="20"/>
                <w:szCs w:val="20"/>
              </w:rPr>
            </w:pPr>
            <w:r w:rsidRPr="00826F90">
              <w:rPr>
                <w:rFonts w:ascii="Calibri" w:eastAsia="Calibri" w:hAnsi="Calibri" w:cs="Calibri"/>
                <w:color w:val="000000"/>
                <w:sz w:val="20"/>
                <w:szCs w:val="20"/>
              </w:rPr>
              <w:t>Tecnologia</w:t>
            </w:r>
          </w:p>
        </w:tc>
      </w:tr>
      <w:tr w:rsidR="00826F90" w:rsidRPr="00826F90" w14:paraId="5007E8F7" w14:textId="77777777" w:rsidTr="001C5222">
        <w:trPr>
          <w:trHeight w:val="754"/>
          <w:jc w:val="center"/>
        </w:trPr>
        <w:tc>
          <w:tcPr>
            <w:tcW w:w="4814" w:type="dxa"/>
            <w:vAlign w:val="center"/>
          </w:tcPr>
          <w:p w14:paraId="24FB4EF1" w14:textId="77777777" w:rsidR="00826F90" w:rsidRPr="00826F90" w:rsidRDefault="00826F90" w:rsidP="001C5222">
            <w:pPr>
              <w:spacing w:line="202" w:lineRule="exact"/>
              <w:textAlignment w:val="baseline"/>
              <w:rPr>
                <w:rFonts w:ascii="Calibri" w:eastAsia="Calibri" w:hAnsi="Calibri" w:cs="Calibri"/>
                <w:color w:val="000000"/>
                <w:sz w:val="20"/>
                <w:szCs w:val="20"/>
              </w:rPr>
            </w:pPr>
            <w:r w:rsidRPr="00826F90">
              <w:rPr>
                <w:rFonts w:ascii="Calibri" w:eastAsia="Calibri" w:hAnsi="Calibri" w:cs="Calibri"/>
                <w:color w:val="000000"/>
                <w:sz w:val="20"/>
                <w:szCs w:val="20"/>
              </w:rPr>
              <w:t>Sistemi HW e SW di base</w:t>
            </w:r>
          </w:p>
        </w:tc>
        <w:tc>
          <w:tcPr>
            <w:tcW w:w="4814" w:type="dxa"/>
          </w:tcPr>
          <w:p w14:paraId="581027D9" w14:textId="77777777" w:rsidR="00826F90" w:rsidRPr="00826F90" w:rsidRDefault="00826F90" w:rsidP="001C5222">
            <w:pPr>
              <w:spacing w:line="202" w:lineRule="exact"/>
              <w:textAlignment w:val="baseline"/>
              <w:rPr>
                <w:rFonts w:ascii="Calibri" w:eastAsia="Calibri" w:hAnsi="Calibri" w:cs="Calibri"/>
                <w:color w:val="000000"/>
                <w:sz w:val="20"/>
                <w:szCs w:val="20"/>
              </w:rPr>
            </w:pPr>
            <w:r w:rsidRPr="00826F90">
              <w:rPr>
                <w:rFonts w:ascii="Calibri" w:eastAsia="Calibri" w:hAnsi="Calibri" w:cs="Calibri"/>
                <w:color w:val="000000"/>
                <w:sz w:val="20"/>
                <w:szCs w:val="20"/>
              </w:rPr>
              <w:t>Mainframe (z/OS,z/VM e zLinux)</w:t>
            </w:r>
          </w:p>
          <w:p w14:paraId="7ED5A7CA" w14:textId="77777777" w:rsidR="00826F90" w:rsidRPr="00454457" w:rsidRDefault="00826F90" w:rsidP="001C5222">
            <w:pPr>
              <w:spacing w:line="202" w:lineRule="exact"/>
              <w:textAlignment w:val="baseline"/>
              <w:rPr>
                <w:rFonts w:ascii="Calibri" w:eastAsia="Calibri" w:hAnsi="Calibri" w:cs="Calibri"/>
                <w:color w:val="000000"/>
                <w:sz w:val="20"/>
                <w:szCs w:val="20"/>
                <w:lang w:val="en-US"/>
              </w:rPr>
            </w:pPr>
            <w:r w:rsidRPr="00454457">
              <w:rPr>
                <w:rFonts w:ascii="Calibri" w:eastAsia="Calibri" w:hAnsi="Calibri" w:cs="Calibri"/>
                <w:color w:val="000000"/>
                <w:sz w:val="20"/>
                <w:szCs w:val="20"/>
                <w:lang w:val="en-US"/>
              </w:rPr>
              <w:t>IBM Power (AIX e Linux)</w:t>
            </w:r>
          </w:p>
          <w:p w14:paraId="6592E92A" w14:textId="77777777" w:rsidR="00826F90" w:rsidRPr="00826F90" w:rsidRDefault="00826F90" w:rsidP="001C5222">
            <w:pPr>
              <w:tabs>
                <w:tab w:val="left" w:pos="3619"/>
              </w:tabs>
              <w:spacing w:line="202" w:lineRule="exact"/>
              <w:textAlignment w:val="baseline"/>
              <w:rPr>
                <w:rFonts w:ascii="Calibri" w:eastAsia="Calibri" w:hAnsi="Calibri" w:cs="Calibri"/>
                <w:color w:val="000000"/>
                <w:sz w:val="20"/>
                <w:szCs w:val="20"/>
              </w:rPr>
            </w:pPr>
            <w:r w:rsidRPr="00826F90">
              <w:rPr>
                <w:rFonts w:ascii="Calibri" w:eastAsia="Calibri" w:hAnsi="Calibri" w:cs="Calibri"/>
                <w:color w:val="000000"/>
                <w:sz w:val="20"/>
                <w:szCs w:val="20"/>
              </w:rPr>
              <w:t>x86 (Linux, Windows, VMware)</w:t>
            </w:r>
          </w:p>
        </w:tc>
      </w:tr>
      <w:tr w:rsidR="00826F90" w:rsidRPr="00826F90" w14:paraId="09A3C9A2" w14:textId="77777777" w:rsidTr="001C5222">
        <w:trPr>
          <w:trHeight w:val="269"/>
          <w:jc w:val="center"/>
        </w:trPr>
        <w:tc>
          <w:tcPr>
            <w:tcW w:w="4814" w:type="dxa"/>
            <w:vAlign w:val="center"/>
          </w:tcPr>
          <w:p w14:paraId="5A813D78" w14:textId="77777777" w:rsidR="00826F90" w:rsidRPr="00826F90" w:rsidRDefault="00826F90" w:rsidP="001C5222">
            <w:pPr>
              <w:spacing w:line="202" w:lineRule="exact"/>
              <w:textAlignment w:val="baseline"/>
              <w:rPr>
                <w:rFonts w:ascii="Calibri" w:eastAsia="Calibri" w:hAnsi="Calibri" w:cs="Calibri"/>
                <w:i/>
                <w:color w:val="000000"/>
                <w:sz w:val="20"/>
                <w:szCs w:val="20"/>
              </w:rPr>
            </w:pPr>
            <w:r w:rsidRPr="00826F90">
              <w:rPr>
                <w:rFonts w:ascii="Calibri" w:eastAsia="Calibri" w:hAnsi="Calibri" w:cs="Calibri"/>
                <w:i/>
                <w:color w:val="000000"/>
                <w:sz w:val="20"/>
                <w:szCs w:val="20"/>
              </w:rPr>
              <w:t>Rete</w:t>
            </w:r>
          </w:p>
        </w:tc>
        <w:tc>
          <w:tcPr>
            <w:tcW w:w="4814" w:type="dxa"/>
          </w:tcPr>
          <w:p w14:paraId="2B201A75" w14:textId="77777777" w:rsidR="00826F90" w:rsidRPr="00826F90" w:rsidRDefault="00826F90" w:rsidP="001C5222">
            <w:pPr>
              <w:tabs>
                <w:tab w:val="left" w:pos="3619"/>
              </w:tabs>
              <w:spacing w:line="202" w:lineRule="exact"/>
              <w:textAlignment w:val="baseline"/>
              <w:rPr>
                <w:rFonts w:ascii="Calibri" w:eastAsia="Calibri" w:hAnsi="Calibri" w:cs="Calibri"/>
                <w:color w:val="000000"/>
                <w:sz w:val="20"/>
                <w:szCs w:val="20"/>
              </w:rPr>
            </w:pPr>
            <w:r w:rsidRPr="00826F90">
              <w:rPr>
                <w:rFonts w:ascii="Calibri" w:eastAsia="Calibri" w:hAnsi="Calibri" w:cs="Calibri"/>
                <w:color w:val="000000"/>
                <w:sz w:val="20"/>
                <w:szCs w:val="20"/>
              </w:rPr>
              <w:t>WAN, LAN</w:t>
            </w:r>
          </w:p>
        </w:tc>
      </w:tr>
      <w:tr w:rsidR="00826F90" w:rsidRPr="00826F90" w14:paraId="42EC7025" w14:textId="77777777" w:rsidTr="001C5222">
        <w:trPr>
          <w:trHeight w:val="1765"/>
          <w:jc w:val="center"/>
        </w:trPr>
        <w:tc>
          <w:tcPr>
            <w:tcW w:w="4814" w:type="dxa"/>
            <w:vAlign w:val="center"/>
          </w:tcPr>
          <w:p w14:paraId="6B7AF822" w14:textId="77777777" w:rsidR="00826F90" w:rsidRPr="00826F90" w:rsidRDefault="00826F90" w:rsidP="001C5222">
            <w:pPr>
              <w:spacing w:line="202" w:lineRule="exact"/>
              <w:textAlignment w:val="baseline"/>
              <w:rPr>
                <w:rFonts w:ascii="Calibri" w:eastAsia="Calibri" w:hAnsi="Calibri" w:cs="Calibri"/>
                <w:i/>
                <w:color w:val="000000"/>
                <w:sz w:val="20"/>
                <w:szCs w:val="20"/>
              </w:rPr>
            </w:pPr>
            <w:r w:rsidRPr="00826F90">
              <w:rPr>
                <w:rFonts w:ascii="Calibri" w:eastAsia="Calibri" w:hAnsi="Calibri" w:cs="Calibri"/>
                <w:i/>
                <w:color w:val="000000"/>
                <w:sz w:val="20"/>
                <w:szCs w:val="20"/>
              </w:rPr>
              <w:t>Middleware</w:t>
            </w:r>
          </w:p>
        </w:tc>
        <w:tc>
          <w:tcPr>
            <w:tcW w:w="4814" w:type="dxa"/>
          </w:tcPr>
          <w:p w14:paraId="678E179A" w14:textId="77777777" w:rsidR="00826F90" w:rsidRPr="00454457" w:rsidRDefault="00826F90" w:rsidP="001C5222">
            <w:pPr>
              <w:tabs>
                <w:tab w:val="left" w:pos="3619"/>
              </w:tabs>
              <w:spacing w:line="202" w:lineRule="exact"/>
              <w:textAlignment w:val="baseline"/>
              <w:rPr>
                <w:rFonts w:ascii="Calibri" w:eastAsia="Calibri" w:hAnsi="Calibri" w:cs="Calibri"/>
                <w:color w:val="000000"/>
                <w:sz w:val="20"/>
                <w:szCs w:val="20"/>
                <w:lang w:val="en-US"/>
              </w:rPr>
            </w:pPr>
            <w:r w:rsidRPr="00454457">
              <w:rPr>
                <w:rFonts w:ascii="Calibri" w:eastAsia="Calibri" w:hAnsi="Calibri" w:cs="Calibri"/>
                <w:color w:val="000000"/>
                <w:sz w:val="20"/>
                <w:szCs w:val="20"/>
                <w:lang w:val="en-US"/>
              </w:rPr>
              <w:t>Apache web server</w:t>
            </w:r>
          </w:p>
          <w:p w14:paraId="512C5479" w14:textId="77777777" w:rsidR="00826F90" w:rsidRPr="00454457" w:rsidRDefault="00826F90" w:rsidP="001C5222">
            <w:pPr>
              <w:tabs>
                <w:tab w:val="left" w:pos="3619"/>
              </w:tabs>
              <w:spacing w:line="202" w:lineRule="exact"/>
              <w:textAlignment w:val="baseline"/>
              <w:rPr>
                <w:rFonts w:ascii="Calibri" w:eastAsia="Calibri" w:hAnsi="Calibri" w:cs="Calibri"/>
                <w:color w:val="000000"/>
                <w:sz w:val="20"/>
                <w:szCs w:val="20"/>
                <w:lang w:val="en-US"/>
              </w:rPr>
            </w:pPr>
            <w:r w:rsidRPr="00454457">
              <w:rPr>
                <w:rFonts w:ascii="Calibri" w:eastAsia="Calibri" w:hAnsi="Calibri" w:cs="Calibri"/>
                <w:color w:val="000000"/>
                <w:sz w:val="20"/>
                <w:szCs w:val="20"/>
                <w:lang w:val="en-US"/>
              </w:rPr>
              <w:t>JBoss</w:t>
            </w:r>
          </w:p>
          <w:p w14:paraId="2CB18485" w14:textId="77777777" w:rsidR="00826F90" w:rsidRPr="00454457" w:rsidRDefault="00826F90" w:rsidP="001C5222">
            <w:pPr>
              <w:tabs>
                <w:tab w:val="left" w:pos="3619"/>
              </w:tabs>
              <w:spacing w:line="202" w:lineRule="exact"/>
              <w:textAlignment w:val="baseline"/>
              <w:rPr>
                <w:rFonts w:ascii="Calibri" w:eastAsia="Calibri" w:hAnsi="Calibri" w:cs="Calibri"/>
                <w:color w:val="000000"/>
                <w:sz w:val="20"/>
                <w:szCs w:val="20"/>
                <w:lang w:val="en-US"/>
              </w:rPr>
            </w:pPr>
            <w:r w:rsidRPr="00454457">
              <w:rPr>
                <w:rFonts w:ascii="Calibri" w:eastAsia="Calibri" w:hAnsi="Calibri" w:cs="Calibri"/>
                <w:color w:val="000000"/>
                <w:sz w:val="20"/>
                <w:szCs w:val="20"/>
                <w:lang w:val="en-US"/>
              </w:rPr>
              <w:t>WebLogic</w:t>
            </w:r>
          </w:p>
          <w:p w14:paraId="31359EA3" w14:textId="77777777" w:rsidR="00826F90" w:rsidRPr="00454457" w:rsidRDefault="00826F90" w:rsidP="001C5222">
            <w:pPr>
              <w:tabs>
                <w:tab w:val="left" w:pos="3619"/>
              </w:tabs>
              <w:spacing w:line="202" w:lineRule="exact"/>
              <w:textAlignment w:val="baseline"/>
              <w:rPr>
                <w:rFonts w:ascii="Calibri" w:eastAsia="Calibri" w:hAnsi="Calibri" w:cs="Calibri"/>
                <w:color w:val="000000"/>
                <w:sz w:val="20"/>
                <w:szCs w:val="20"/>
                <w:lang w:val="en-US"/>
              </w:rPr>
            </w:pPr>
            <w:r w:rsidRPr="00454457">
              <w:rPr>
                <w:rFonts w:ascii="Calibri" w:eastAsia="Calibri" w:hAnsi="Calibri" w:cs="Calibri"/>
                <w:color w:val="000000"/>
                <w:sz w:val="20"/>
                <w:szCs w:val="20"/>
                <w:lang w:val="en-US"/>
              </w:rPr>
              <w:t>Spring Boot</w:t>
            </w:r>
          </w:p>
          <w:p w14:paraId="71138F28" w14:textId="77777777" w:rsidR="00826F90" w:rsidRPr="00826F90" w:rsidRDefault="00826F90" w:rsidP="001C5222">
            <w:pPr>
              <w:tabs>
                <w:tab w:val="left" w:pos="3619"/>
              </w:tabs>
              <w:spacing w:line="202" w:lineRule="exact"/>
              <w:textAlignment w:val="baseline"/>
              <w:rPr>
                <w:rFonts w:ascii="Calibri" w:eastAsia="Calibri" w:hAnsi="Calibri" w:cs="Calibri"/>
                <w:color w:val="000000"/>
                <w:sz w:val="20"/>
                <w:szCs w:val="20"/>
              </w:rPr>
            </w:pPr>
            <w:r w:rsidRPr="00826F90">
              <w:rPr>
                <w:rFonts w:ascii="Calibri" w:eastAsia="Calibri" w:hAnsi="Calibri" w:cs="Calibri"/>
                <w:color w:val="000000"/>
                <w:sz w:val="20"/>
                <w:szCs w:val="20"/>
              </w:rPr>
              <w:t>API Gateway e Porta di Dominio</w:t>
            </w:r>
          </w:p>
          <w:p w14:paraId="1667D75D" w14:textId="77777777" w:rsidR="00826F90" w:rsidRPr="00454457" w:rsidRDefault="00826F90" w:rsidP="001C5222">
            <w:pPr>
              <w:tabs>
                <w:tab w:val="left" w:pos="3619"/>
              </w:tabs>
              <w:spacing w:line="202" w:lineRule="exact"/>
              <w:textAlignment w:val="baseline"/>
              <w:rPr>
                <w:rFonts w:ascii="Calibri" w:eastAsia="Calibri" w:hAnsi="Calibri" w:cs="Calibri"/>
                <w:color w:val="000000"/>
                <w:sz w:val="20"/>
                <w:szCs w:val="20"/>
                <w:lang w:val="en-US"/>
              </w:rPr>
            </w:pPr>
            <w:r w:rsidRPr="00454457">
              <w:rPr>
                <w:rFonts w:ascii="Calibri" w:eastAsia="Calibri" w:hAnsi="Calibri" w:cs="Calibri"/>
                <w:color w:val="000000"/>
                <w:sz w:val="20"/>
                <w:szCs w:val="20"/>
                <w:lang w:val="en-US"/>
              </w:rPr>
              <w:t>Openshift</w:t>
            </w:r>
          </w:p>
          <w:p w14:paraId="28BDB891" w14:textId="77777777" w:rsidR="00826F90" w:rsidRPr="00454457" w:rsidRDefault="00826F90" w:rsidP="001C5222">
            <w:pPr>
              <w:tabs>
                <w:tab w:val="left" w:pos="3619"/>
              </w:tabs>
              <w:spacing w:line="202" w:lineRule="exact"/>
              <w:textAlignment w:val="baseline"/>
              <w:rPr>
                <w:rFonts w:ascii="Calibri" w:eastAsia="Calibri" w:hAnsi="Calibri" w:cs="Calibri"/>
                <w:color w:val="000000"/>
                <w:sz w:val="20"/>
                <w:szCs w:val="20"/>
                <w:lang w:val="en-US"/>
              </w:rPr>
            </w:pPr>
            <w:r w:rsidRPr="00454457">
              <w:rPr>
                <w:rFonts w:ascii="Calibri" w:eastAsia="Calibri" w:hAnsi="Calibri" w:cs="Calibri"/>
                <w:color w:val="000000"/>
                <w:sz w:val="20"/>
                <w:szCs w:val="20"/>
                <w:lang w:val="en-US"/>
              </w:rPr>
              <w:t>Docker</w:t>
            </w:r>
          </w:p>
          <w:p w14:paraId="115E6BD8" w14:textId="77777777" w:rsidR="00826F90" w:rsidRPr="00454457" w:rsidRDefault="00826F90" w:rsidP="001C5222">
            <w:pPr>
              <w:tabs>
                <w:tab w:val="left" w:pos="3619"/>
              </w:tabs>
              <w:spacing w:line="202" w:lineRule="exact"/>
              <w:textAlignment w:val="baseline"/>
              <w:rPr>
                <w:rFonts w:ascii="Calibri" w:eastAsia="Calibri" w:hAnsi="Calibri" w:cs="Calibri"/>
                <w:color w:val="000000"/>
                <w:sz w:val="20"/>
                <w:szCs w:val="20"/>
                <w:lang w:val="en-US"/>
              </w:rPr>
            </w:pPr>
            <w:r w:rsidRPr="00454457">
              <w:rPr>
                <w:rFonts w:ascii="Calibri" w:eastAsia="Calibri" w:hAnsi="Calibri" w:cs="Calibri"/>
                <w:color w:val="000000"/>
                <w:sz w:val="20"/>
                <w:szCs w:val="20"/>
                <w:lang w:val="en-US"/>
              </w:rPr>
              <w:t>SOA</w:t>
            </w:r>
          </w:p>
          <w:p w14:paraId="6E5BF6C9" w14:textId="77777777" w:rsidR="00826F90" w:rsidRPr="00454457" w:rsidRDefault="00826F90" w:rsidP="001C5222">
            <w:pPr>
              <w:tabs>
                <w:tab w:val="left" w:pos="3619"/>
              </w:tabs>
              <w:spacing w:line="202" w:lineRule="exact"/>
              <w:textAlignment w:val="baseline"/>
              <w:rPr>
                <w:rFonts w:ascii="Calibri" w:eastAsia="Calibri" w:hAnsi="Calibri" w:cs="Calibri"/>
                <w:color w:val="000000"/>
                <w:sz w:val="20"/>
                <w:szCs w:val="20"/>
                <w:lang w:val="en-US"/>
              </w:rPr>
            </w:pPr>
            <w:r w:rsidRPr="00454457">
              <w:rPr>
                <w:rFonts w:ascii="Calibri" w:eastAsia="Calibri" w:hAnsi="Calibri" w:cs="Calibri"/>
                <w:color w:val="000000"/>
                <w:sz w:val="20"/>
                <w:szCs w:val="20"/>
                <w:lang w:val="en-US"/>
              </w:rPr>
              <w:t>Oracle Business intelligence</w:t>
            </w:r>
          </w:p>
          <w:p w14:paraId="59177B7F" w14:textId="77777777" w:rsidR="00826F90" w:rsidRPr="00826F90" w:rsidRDefault="00826F90" w:rsidP="001C5222">
            <w:pPr>
              <w:tabs>
                <w:tab w:val="left" w:pos="3619"/>
              </w:tabs>
              <w:spacing w:line="202" w:lineRule="exact"/>
              <w:textAlignment w:val="baseline"/>
              <w:rPr>
                <w:rFonts w:ascii="Calibri" w:eastAsia="Calibri" w:hAnsi="Calibri" w:cs="Calibri"/>
                <w:color w:val="000000"/>
                <w:sz w:val="20"/>
                <w:szCs w:val="20"/>
              </w:rPr>
            </w:pPr>
            <w:r w:rsidRPr="00826F90">
              <w:rPr>
                <w:rFonts w:ascii="Calibri" w:eastAsia="Calibri" w:hAnsi="Calibri" w:cs="Calibri"/>
                <w:color w:val="000000"/>
                <w:sz w:val="20"/>
                <w:szCs w:val="20"/>
              </w:rPr>
              <w:t>Sharepoint</w:t>
            </w:r>
          </w:p>
          <w:p w14:paraId="74E9A85A" w14:textId="77777777" w:rsidR="00826F90" w:rsidRPr="00826F90" w:rsidRDefault="00826F90" w:rsidP="001C5222">
            <w:pPr>
              <w:tabs>
                <w:tab w:val="left" w:pos="3619"/>
              </w:tabs>
              <w:spacing w:line="202" w:lineRule="exact"/>
              <w:textAlignment w:val="baseline"/>
              <w:rPr>
                <w:rFonts w:ascii="Calibri" w:eastAsia="Calibri" w:hAnsi="Calibri" w:cs="Calibri"/>
                <w:color w:val="000000"/>
                <w:sz w:val="20"/>
                <w:szCs w:val="20"/>
              </w:rPr>
            </w:pPr>
            <w:r w:rsidRPr="00826F90">
              <w:rPr>
                <w:rFonts w:ascii="Calibri" w:eastAsia="Calibri" w:hAnsi="Calibri" w:cs="Calibri"/>
                <w:color w:val="000000"/>
                <w:sz w:val="20"/>
                <w:szCs w:val="20"/>
              </w:rPr>
              <w:lastRenderedPageBreak/>
              <w:t>Oracle WCS</w:t>
            </w:r>
          </w:p>
        </w:tc>
      </w:tr>
      <w:tr w:rsidR="00826F90" w:rsidRPr="00454457" w14:paraId="17BD7DBD" w14:textId="77777777" w:rsidTr="001C5222">
        <w:trPr>
          <w:trHeight w:val="885"/>
          <w:jc w:val="center"/>
        </w:trPr>
        <w:tc>
          <w:tcPr>
            <w:tcW w:w="4814" w:type="dxa"/>
            <w:vAlign w:val="center"/>
          </w:tcPr>
          <w:p w14:paraId="03970134" w14:textId="77777777" w:rsidR="00826F90" w:rsidRPr="00826F90" w:rsidRDefault="00826F90" w:rsidP="001C5222">
            <w:pPr>
              <w:spacing w:line="202" w:lineRule="exact"/>
              <w:textAlignment w:val="baseline"/>
              <w:rPr>
                <w:rFonts w:ascii="Calibri" w:eastAsia="Calibri" w:hAnsi="Calibri" w:cs="Calibri"/>
                <w:i/>
                <w:color w:val="000000"/>
                <w:sz w:val="20"/>
                <w:szCs w:val="20"/>
              </w:rPr>
            </w:pPr>
            <w:r w:rsidRPr="00826F90">
              <w:rPr>
                <w:rFonts w:ascii="Calibri" w:eastAsia="Calibri" w:hAnsi="Calibri" w:cs="Calibri"/>
                <w:i/>
                <w:color w:val="000000"/>
                <w:sz w:val="20"/>
                <w:szCs w:val="20"/>
              </w:rPr>
              <w:lastRenderedPageBreak/>
              <w:t>DBMS</w:t>
            </w:r>
          </w:p>
        </w:tc>
        <w:tc>
          <w:tcPr>
            <w:tcW w:w="4814" w:type="dxa"/>
          </w:tcPr>
          <w:p w14:paraId="5315DF7D" w14:textId="77777777" w:rsidR="00826F90" w:rsidRPr="00454457" w:rsidRDefault="00826F90" w:rsidP="001C5222">
            <w:pPr>
              <w:tabs>
                <w:tab w:val="left" w:pos="3619"/>
              </w:tabs>
              <w:spacing w:line="202" w:lineRule="exact"/>
              <w:textAlignment w:val="baseline"/>
              <w:rPr>
                <w:rFonts w:ascii="Calibri" w:eastAsia="Calibri" w:hAnsi="Calibri" w:cs="Calibri"/>
                <w:color w:val="000000"/>
                <w:sz w:val="20"/>
                <w:szCs w:val="20"/>
                <w:lang w:val="en-US"/>
              </w:rPr>
            </w:pPr>
            <w:r w:rsidRPr="00454457">
              <w:rPr>
                <w:rFonts w:ascii="Calibri" w:eastAsia="Calibri" w:hAnsi="Calibri" w:cs="Calibri"/>
                <w:color w:val="000000"/>
                <w:sz w:val="20"/>
                <w:szCs w:val="20"/>
                <w:lang w:val="en-US"/>
              </w:rPr>
              <w:t xml:space="preserve">DB2 </w:t>
            </w:r>
          </w:p>
          <w:p w14:paraId="092B8FB6" w14:textId="77777777" w:rsidR="00826F90" w:rsidRPr="00454457" w:rsidRDefault="00826F90" w:rsidP="001C5222">
            <w:pPr>
              <w:tabs>
                <w:tab w:val="left" w:pos="3619"/>
              </w:tabs>
              <w:spacing w:line="202" w:lineRule="exact"/>
              <w:textAlignment w:val="baseline"/>
              <w:rPr>
                <w:rFonts w:ascii="Calibri" w:eastAsia="Calibri" w:hAnsi="Calibri" w:cs="Calibri"/>
                <w:color w:val="000000"/>
                <w:sz w:val="20"/>
                <w:szCs w:val="20"/>
                <w:lang w:val="en-US"/>
              </w:rPr>
            </w:pPr>
            <w:r w:rsidRPr="00454457">
              <w:rPr>
                <w:rFonts w:ascii="Calibri" w:eastAsia="Calibri" w:hAnsi="Calibri" w:cs="Calibri"/>
                <w:color w:val="000000"/>
                <w:sz w:val="20"/>
                <w:szCs w:val="20"/>
                <w:lang w:val="en-US"/>
              </w:rPr>
              <w:t>Oracle</w:t>
            </w:r>
          </w:p>
          <w:p w14:paraId="6734EFAA" w14:textId="77777777" w:rsidR="00826F90" w:rsidRPr="00454457" w:rsidRDefault="00826F90" w:rsidP="001C5222">
            <w:pPr>
              <w:tabs>
                <w:tab w:val="left" w:pos="3619"/>
              </w:tabs>
              <w:spacing w:line="202" w:lineRule="exact"/>
              <w:textAlignment w:val="baseline"/>
              <w:rPr>
                <w:rFonts w:ascii="Calibri" w:eastAsia="Calibri" w:hAnsi="Calibri" w:cs="Calibri"/>
                <w:color w:val="000000"/>
                <w:sz w:val="20"/>
                <w:szCs w:val="20"/>
                <w:lang w:val="en-US"/>
              </w:rPr>
            </w:pPr>
            <w:r w:rsidRPr="00454457">
              <w:rPr>
                <w:rFonts w:ascii="Calibri" w:eastAsia="Calibri" w:hAnsi="Calibri" w:cs="Calibri"/>
                <w:color w:val="000000"/>
                <w:sz w:val="20"/>
                <w:szCs w:val="20"/>
                <w:lang w:val="en-US"/>
              </w:rPr>
              <w:t>MS SQL Server</w:t>
            </w:r>
          </w:p>
          <w:p w14:paraId="74DB2F96" w14:textId="77777777" w:rsidR="00826F90" w:rsidRPr="00454457" w:rsidRDefault="00826F90" w:rsidP="001C5222">
            <w:pPr>
              <w:tabs>
                <w:tab w:val="left" w:pos="3619"/>
              </w:tabs>
              <w:spacing w:line="202" w:lineRule="exact"/>
              <w:textAlignment w:val="baseline"/>
              <w:rPr>
                <w:rFonts w:ascii="Calibri" w:eastAsia="Calibri" w:hAnsi="Calibri" w:cs="Calibri"/>
                <w:color w:val="000000"/>
                <w:sz w:val="20"/>
                <w:szCs w:val="20"/>
                <w:lang w:val="en-US"/>
              </w:rPr>
            </w:pPr>
            <w:r w:rsidRPr="00454457">
              <w:rPr>
                <w:rFonts w:ascii="Calibri" w:eastAsia="Calibri" w:hAnsi="Calibri" w:cs="Calibri"/>
                <w:color w:val="000000"/>
                <w:sz w:val="20"/>
                <w:szCs w:val="20"/>
                <w:lang w:val="en-US"/>
              </w:rPr>
              <w:t>Mongo</w:t>
            </w:r>
          </w:p>
        </w:tc>
      </w:tr>
    </w:tbl>
    <w:p w14:paraId="5B8D7308" w14:textId="77777777" w:rsidR="00826F90" w:rsidRPr="00826F90" w:rsidRDefault="00826F90" w:rsidP="00826F90">
      <w:pPr>
        <w:spacing w:before="120" w:after="240" w:line="283" w:lineRule="exact"/>
        <w:jc w:val="both"/>
        <w:textAlignment w:val="baseline"/>
        <w:rPr>
          <w:rFonts w:asciiTheme="minorHAnsi" w:eastAsia="Calibri" w:hAnsiTheme="minorHAnsi" w:cstheme="minorHAnsi"/>
          <w:color w:val="000000"/>
          <w:sz w:val="20"/>
          <w:szCs w:val="20"/>
        </w:rPr>
      </w:pPr>
      <w:r w:rsidRPr="00826F90">
        <w:rPr>
          <w:rFonts w:asciiTheme="minorHAnsi" w:eastAsia="Calibri" w:hAnsiTheme="minorHAnsi" w:cstheme="minorHAnsi"/>
          <w:color w:val="000000"/>
          <w:sz w:val="20"/>
          <w:szCs w:val="20"/>
        </w:rPr>
        <w:t>Altri framework utilizzati (SaaS e PaaS):</w:t>
      </w:r>
    </w:p>
    <w:p w14:paraId="5C82DCA9" w14:textId="77777777" w:rsidR="00826F90" w:rsidRPr="00826F90" w:rsidRDefault="00826F90" w:rsidP="00826F90">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826F90">
        <w:rPr>
          <w:rFonts w:asciiTheme="minorHAnsi" w:hAnsiTheme="minorHAnsi" w:cstheme="minorHAnsi"/>
          <w:color w:val="000000"/>
          <w:sz w:val="20"/>
          <w:szCs w:val="20"/>
        </w:rPr>
        <w:t>Adobe Experience Manager (piattaforma Dxp)</w:t>
      </w:r>
    </w:p>
    <w:p w14:paraId="235828AC" w14:textId="77777777" w:rsidR="00826F90" w:rsidRPr="00454457" w:rsidRDefault="00826F90" w:rsidP="00826F90">
      <w:pPr>
        <w:pStyle w:val="Paragrafoelenco"/>
        <w:numPr>
          <w:ilvl w:val="0"/>
          <w:numId w:val="24"/>
        </w:numPr>
        <w:spacing w:before="240" w:after="120" w:line="276" w:lineRule="auto"/>
        <w:jc w:val="both"/>
        <w:rPr>
          <w:rFonts w:asciiTheme="minorHAnsi" w:hAnsiTheme="minorHAnsi" w:cstheme="minorHAnsi"/>
          <w:color w:val="000000"/>
          <w:sz w:val="20"/>
          <w:szCs w:val="20"/>
          <w:lang w:val="en-US"/>
        </w:rPr>
      </w:pPr>
      <w:r w:rsidRPr="00454457">
        <w:rPr>
          <w:rFonts w:asciiTheme="minorHAnsi" w:hAnsiTheme="minorHAnsi" w:cstheme="minorHAnsi"/>
          <w:color w:val="000000"/>
          <w:sz w:val="20"/>
          <w:szCs w:val="20"/>
          <w:lang w:val="en-US"/>
        </w:rPr>
        <w:t>Suite IBM Watson (machine learning, artificial intelligence)</w:t>
      </w:r>
    </w:p>
    <w:p w14:paraId="081D09D5" w14:textId="77777777" w:rsidR="00826F90" w:rsidRPr="00826F90" w:rsidRDefault="00826F90" w:rsidP="00826F90">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826F90">
        <w:rPr>
          <w:rFonts w:asciiTheme="minorHAnsi" w:hAnsiTheme="minorHAnsi" w:cstheme="minorHAnsi"/>
          <w:color w:val="000000"/>
          <w:sz w:val="20"/>
          <w:szCs w:val="20"/>
        </w:rPr>
        <w:t>Piattaforma Office 365 Power (Apps, Automate, BI, Assistant)</w:t>
      </w:r>
    </w:p>
    <w:p w14:paraId="5D0EDE75" w14:textId="77777777" w:rsidR="00826F90" w:rsidRPr="00826F90" w:rsidRDefault="00826F90" w:rsidP="00826F90">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826F90">
        <w:rPr>
          <w:rFonts w:asciiTheme="minorHAnsi" w:hAnsiTheme="minorHAnsi" w:cstheme="minorHAnsi"/>
          <w:color w:val="000000"/>
          <w:sz w:val="20"/>
          <w:szCs w:val="20"/>
        </w:rPr>
        <w:t>Service Now (ITSM)</w:t>
      </w:r>
    </w:p>
    <w:p w14:paraId="1E79238B" w14:textId="77777777" w:rsidR="00826F90" w:rsidRPr="00826F90" w:rsidRDefault="00826F90" w:rsidP="00826F90">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826F90">
        <w:rPr>
          <w:rFonts w:asciiTheme="minorHAnsi" w:hAnsiTheme="minorHAnsi" w:cstheme="minorHAnsi"/>
          <w:color w:val="000000"/>
          <w:sz w:val="20"/>
          <w:szCs w:val="20"/>
        </w:rPr>
        <w:t>Sailfor (Piattaforma di learning management system ed erogazione corsi)</w:t>
      </w:r>
    </w:p>
    <w:p w14:paraId="28555AB2" w14:textId="77777777" w:rsidR="00826F90" w:rsidRPr="00826F90" w:rsidRDefault="00826F90" w:rsidP="00826F90">
      <w:pPr>
        <w:pStyle w:val="Paragrafoelenco"/>
        <w:numPr>
          <w:ilvl w:val="0"/>
          <w:numId w:val="24"/>
        </w:numPr>
        <w:spacing w:before="240" w:after="120" w:line="276" w:lineRule="auto"/>
        <w:jc w:val="both"/>
        <w:rPr>
          <w:rFonts w:asciiTheme="minorHAnsi" w:hAnsiTheme="minorHAnsi" w:cstheme="minorHAnsi"/>
          <w:color w:val="000000"/>
          <w:sz w:val="20"/>
          <w:szCs w:val="20"/>
        </w:rPr>
      </w:pPr>
      <w:r w:rsidRPr="00826F90">
        <w:rPr>
          <w:rFonts w:asciiTheme="minorHAnsi" w:hAnsiTheme="minorHAnsi" w:cstheme="minorHAnsi"/>
          <w:color w:val="000000"/>
          <w:sz w:val="20"/>
          <w:szCs w:val="20"/>
        </w:rPr>
        <w:t xml:space="preserve">Azure Platform (comprende </w:t>
      </w:r>
    </w:p>
    <w:p w14:paraId="18DCCA05" w14:textId="440790CB" w:rsidR="0053791D" w:rsidRDefault="00826F90" w:rsidP="00826F90">
      <w:pPr>
        <w:spacing w:before="120" w:after="240" w:line="283" w:lineRule="exact"/>
        <w:jc w:val="both"/>
        <w:textAlignment w:val="baseline"/>
        <w:rPr>
          <w:rFonts w:asciiTheme="minorHAnsi" w:eastAsia="Calibri" w:hAnsiTheme="minorHAnsi" w:cstheme="minorHAnsi"/>
          <w:color w:val="000000"/>
          <w:sz w:val="20"/>
          <w:szCs w:val="20"/>
        </w:rPr>
      </w:pPr>
      <w:r w:rsidRPr="00826F90">
        <w:rPr>
          <w:rFonts w:asciiTheme="minorHAnsi" w:eastAsia="Calibri" w:hAnsiTheme="minorHAnsi" w:cstheme="minorHAnsi"/>
          <w:color w:val="000000"/>
          <w:sz w:val="20"/>
          <w:szCs w:val="20"/>
        </w:rPr>
        <w:t xml:space="preserve">Oltre allo sviluppo in stack classico Java, l’Istituto ha avviato una linea di sviluppi secondo architettura a microservizi, in modo che le applicazioni possano sfruttarne i benefici di scalabilità e sicurezza oltre ad automatizzare i flussi di rilascio del software anche negli ambienti preposti ai TEST. </w:t>
      </w:r>
    </w:p>
    <w:p w14:paraId="714AA5FE" w14:textId="3B81D10B" w:rsidR="00054E05" w:rsidRPr="00AE4516" w:rsidRDefault="00AE4516" w:rsidP="00826F90">
      <w:pPr>
        <w:spacing w:before="120" w:after="240" w:line="283" w:lineRule="exact"/>
        <w:jc w:val="both"/>
        <w:textAlignment w:val="baseline"/>
        <w:rPr>
          <w:rFonts w:asciiTheme="minorHAnsi" w:eastAsia="Calibri" w:hAnsiTheme="minorHAnsi" w:cstheme="minorHAnsi"/>
          <w:b/>
          <w:color w:val="000000"/>
          <w:sz w:val="20"/>
          <w:szCs w:val="20"/>
        </w:rPr>
      </w:pPr>
      <w:r w:rsidRPr="00AE4516">
        <w:rPr>
          <w:rFonts w:asciiTheme="minorHAnsi" w:eastAsia="Calibri" w:hAnsiTheme="minorHAnsi" w:cstheme="minorHAnsi"/>
          <w:b/>
          <w:color w:val="000000"/>
          <w:sz w:val="20"/>
          <w:szCs w:val="20"/>
        </w:rPr>
        <w:t>Per la descrizione del contesto applicativo, si veda  l’Appendice A – Contesto applicativo, che costituisce parte integrante del presente documento.</w:t>
      </w:r>
    </w:p>
    <w:p w14:paraId="4F771BD3" w14:textId="2F04E0EB" w:rsidR="00054E05" w:rsidRDefault="00054E05" w:rsidP="00826F90">
      <w:pPr>
        <w:spacing w:before="120" w:after="240" w:line="283" w:lineRule="exact"/>
        <w:jc w:val="both"/>
        <w:textAlignment w:val="baseline"/>
        <w:rPr>
          <w:rFonts w:asciiTheme="minorHAnsi" w:eastAsia="Calibri" w:hAnsiTheme="minorHAnsi" w:cstheme="minorHAnsi"/>
          <w:color w:val="000000"/>
          <w:sz w:val="20"/>
          <w:szCs w:val="20"/>
        </w:rPr>
      </w:pPr>
    </w:p>
    <w:p w14:paraId="6935691E" w14:textId="5845270A" w:rsidR="00054E05" w:rsidRDefault="00054E05" w:rsidP="00826F90">
      <w:pPr>
        <w:spacing w:before="120" w:after="240" w:line="283" w:lineRule="exact"/>
        <w:jc w:val="both"/>
        <w:textAlignment w:val="baseline"/>
        <w:rPr>
          <w:rFonts w:asciiTheme="minorHAnsi" w:eastAsia="Calibri" w:hAnsiTheme="minorHAnsi" w:cstheme="minorHAnsi"/>
          <w:color w:val="000000"/>
          <w:sz w:val="20"/>
          <w:szCs w:val="20"/>
        </w:rPr>
      </w:pPr>
    </w:p>
    <w:p w14:paraId="6FF79674" w14:textId="550DAA73" w:rsidR="00054E05" w:rsidRDefault="00054E05" w:rsidP="00826F90">
      <w:pPr>
        <w:spacing w:before="120" w:after="240" w:line="283" w:lineRule="exact"/>
        <w:jc w:val="both"/>
        <w:textAlignment w:val="baseline"/>
        <w:rPr>
          <w:rFonts w:asciiTheme="minorHAnsi" w:eastAsia="Calibri" w:hAnsiTheme="minorHAnsi" w:cstheme="minorHAnsi"/>
          <w:color w:val="000000"/>
          <w:sz w:val="20"/>
          <w:szCs w:val="20"/>
        </w:rPr>
      </w:pPr>
    </w:p>
    <w:p w14:paraId="0850CE7B" w14:textId="44251C7E" w:rsidR="00054E05" w:rsidRDefault="00054E05" w:rsidP="00826F90">
      <w:pPr>
        <w:spacing w:before="120" w:after="240" w:line="283" w:lineRule="exact"/>
        <w:jc w:val="both"/>
        <w:textAlignment w:val="baseline"/>
        <w:rPr>
          <w:rFonts w:asciiTheme="minorHAnsi" w:eastAsia="Calibri" w:hAnsiTheme="minorHAnsi" w:cstheme="minorHAnsi"/>
          <w:color w:val="000000"/>
          <w:sz w:val="20"/>
          <w:szCs w:val="20"/>
        </w:rPr>
      </w:pPr>
    </w:p>
    <w:p w14:paraId="5EC2E091" w14:textId="4ABD608C" w:rsidR="00054E05" w:rsidRDefault="00054E05" w:rsidP="00826F90">
      <w:pPr>
        <w:spacing w:before="120" w:after="240" w:line="283" w:lineRule="exact"/>
        <w:jc w:val="both"/>
        <w:textAlignment w:val="baseline"/>
        <w:rPr>
          <w:rFonts w:asciiTheme="minorHAnsi" w:eastAsia="Calibri" w:hAnsiTheme="minorHAnsi" w:cstheme="minorHAnsi"/>
          <w:color w:val="000000"/>
          <w:sz w:val="20"/>
          <w:szCs w:val="20"/>
        </w:rPr>
      </w:pPr>
    </w:p>
    <w:p w14:paraId="5E2DC435" w14:textId="3AC9B1E8" w:rsidR="00054E05" w:rsidRDefault="00054E05" w:rsidP="00826F90">
      <w:pPr>
        <w:spacing w:before="120" w:after="240" w:line="283" w:lineRule="exact"/>
        <w:jc w:val="both"/>
        <w:textAlignment w:val="baseline"/>
        <w:rPr>
          <w:rFonts w:asciiTheme="minorHAnsi" w:eastAsia="Calibri" w:hAnsiTheme="minorHAnsi" w:cstheme="minorHAnsi"/>
          <w:color w:val="000000"/>
          <w:sz w:val="20"/>
          <w:szCs w:val="20"/>
        </w:rPr>
      </w:pPr>
    </w:p>
    <w:p w14:paraId="66BAE38D" w14:textId="6B2E8E4A" w:rsidR="00054E05" w:rsidRDefault="00054E05" w:rsidP="00826F90">
      <w:pPr>
        <w:spacing w:before="120" w:after="240" w:line="283" w:lineRule="exact"/>
        <w:jc w:val="both"/>
        <w:textAlignment w:val="baseline"/>
        <w:rPr>
          <w:rFonts w:asciiTheme="minorHAnsi" w:eastAsia="Calibri" w:hAnsiTheme="minorHAnsi" w:cstheme="minorHAnsi"/>
          <w:color w:val="000000"/>
          <w:sz w:val="20"/>
          <w:szCs w:val="20"/>
        </w:rPr>
      </w:pPr>
    </w:p>
    <w:p w14:paraId="74159182" w14:textId="41BADAF4" w:rsidR="00054E05" w:rsidRDefault="00054E05" w:rsidP="00826F90">
      <w:pPr>
        <w:spacing w:before="120" w:after="240" w:line="283" w:lineRule="exact"/>
        <w:jc w:val="both"/>
        <w:textAlignment w:val="baseline"/>
        <w:rPr>
          <w:rFonts w:asciiTheme="minorHAnsi" w:eastAsia="Calibri" w:hAnsiTheme="minorHAnsi" w:cstheme="minorHAnsi"/>
          <w:color w:val="000000"/>
          <w:sz w:val="20"/>
          <w:szCs w:val="20"/>
        </w:rPr>
      </w:pPr>
    </w:p>
    <w:p w14:paraId="386E8780" w14:textId="085C7764" w:rsidR="00054E05" w:rsidRDefault="00054E05" w:rsidP="00826F90">
      <w:pPr>
        <w:spacing w:before="120" w:after="240" w:line="283" w:lineRule="exact"/>
        <w:jc w:val="both"/>
        <w:textAlignment w:val="baseline"/>
        <w:rPr>
          <w:rFonts w:asciiTheme="minorHAnsi" w:eastAsia="Calibri" w:hAnsiTheme="minorHAnsi" w:cstheme="minorHAnsi"/>
          <w:color w:val="000000"/>
          <w:sz w:val="20"/>
          <w:szCs w:val="20"/>
        </w:rPr>
      </w:pPr>
    </w:p>
    <w:p w14:paraId="5E5CF12C" w14:textId="27B4FBE1" w:rsidR="00054E05" w:rsidRDefault="00054E05" w:rsidP="00826F90">
      <w:pPr>
        <w:spacing w:before="120" w:after="240" w:line="283" w:lineRule="exact"/>
        <w:jc w:val="both"/>
        <w:textAlignment w:val="baseline"/>
        <w:rPr>
          <w:rFonts w:asciiTheme="minorHAnsi" w:eastAsia="Calibri" w:hAnsiTheme="minorHAnsi" w:cstheme="minorHAnsi"/>
          <w:color w:val="000000"/>
          <w:sz w:val="20"/>
          <w:szCs w:val="20"/>
        </w:rPr>
      </w:pPr>
    </w:p>
    <w:p w14:paraId="0892597A" w14:textId="68378E58" w:rsidR="00054E05" w:rsidRDefault="00054E05" w:rsidP="00826F90">
      <w:pPr>
        <w:spacing w:before="120" w:after="240" w:line="283" w:lineRule="exact"/>
        <w:jc w:val="both"/>
        <w:textAlignment w:val="baseline"/>
        <w:rPr>
          <w:rFonts w:asciiTheme="minorHAnsi" w:eastAsia="Calibri" w:hAnsiTheme="minorHAnsi" w:cstheme="minorHAnsi"/>
          <w:color w:val="000000"/>
          <w:sz w:val="20"/>
          <w:szCs w:val="20"/>
        </w:rPr>
      </w:pPr>
    </w:p>
    <w:p w14:paraId="21E876E6" w14:textId="71BB4AE3" w:rsidR="005375B2" w:rsidRDefault="005375B2">
      <w:pPr>
        <w:rPr>
          <w:rFonts w:asciiTheme="minorHAnsi" w:hAnsiTheme="minorHAnsi" w:cs="Arial"/>
          <w:bCs/>
          <w:sz w:val="20"/>
          <w:szCs w:val="20"/>
        </w:rPr>
      </w:pPr>
    </w:p>
    <w:p w14:paraId="2D99B963" w14:textId="78ED2549" w:rsidR="00122B75" w:rsidRPr="00BE33F3" w:rsidRDefault="00122B75" w:rsidP="00BE33F3">
      <w:pPr>
        <w:pStyle w:val="Titolo1"/>
        <w:numPr>
          <w:ilvl w:val="0"/>
          <w:numId w:val="0"/>
        </w:numPr>
        <w:spacing w:before="0" w:after="0" w:line="360" w:lineRule="auto"/>
        <w:ind w:left="284"/>
        <w:jc w:val="both"/>
        <w:rPr>
          <w:rFonts w:asciiTheme="minorHAnsi" w:hAnsiTheme="minorHAnsi" w:cs="Arial"/>
          <w:bCs/>
          <w:iCs/>
          <w:szCs w:val="22"/>
        </w:rPr>
      </w:pPr>
      <w:bookmarkStart w:id="5" w:name="_Toc78533221"/>
      <w:r w:rsidRPr="00BE33F3">
        <w:rPr>
          <w:rFonts w:asciiTheme="minorHAnsi" w:hAnsiTheme="minorHAnsi" w:cs="Arial"/>
          <w:bCs/>
          <w:iCs/>
          <w:szCs w:val="22"/>
        </w:rPr>
        <w:t>Domande – Questionario</w:t>
      </w:r>
      <w:bookmarkEnd w:id="5"/>
      <w:r w:rsidRPr="00BE33F3">
        <w:rPr>
          <w:rFonts w:asciiTheme="minorHAnsi" w:hAnsiTheme="minorHAnsi" w:cs="Arial"/>
          <w:bCs/>
          <w:iCs/>
          <w:szCs w:val="22"/>
        </w:rPr>
        <w:t xml:space="preserve"> </w:t>
      </w:r>
    </w:p>
    <w:p w14:paraId="005BC241" w14:textId="4DF767AB" w:rsidR="00380953" w:rsidRPr="00380953" w:rsidRDefault="00380953" w:rsidP="00380953">
      <w:pPr>
        <w:jc w:val="both"/>
        <w:rPr>
          <w:rFonts w:asciiTheme="minorHAnsi" w:hAnsiTheme="minorHAnsi" w:cstheme="minorHAnsi"/>
          <w:b/>
          <w:bCs/>
          <w:i/>
          <w:sz w:val="20"/>
          <w:szCs w:val="20"/>
        </w:rPr>
      </w:pPr>
    </w:p>
    <w:p w14:paraId="5B37EAB7" w14:textId="77777777"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Si chiede di riportare una breve descrizione dell’Azienda</w:t>
      </w:r>
      <w:r w:rsidRPr="00380953">
        <w:rPr>
          <w:rFonts w:asciiTheme="minorHAnsi" w:hAnsiTheme="minorHAnsi" w:cstheme="minorHAnsi"/>
          <w:bCs/>
          <w:i/>
          <w:sz w:val="20"/>
          <w:szCs w:val="20"/>
        </w:rPr>
        <w:t>:</w:t>
      </w:r>
    </w:p>
    <w:p w14:paraId="0B3443AE" w14:textId="77777777" w:rsidR="00380953" w:rsidRPr="00380953" w:rsidRDefault="00380953" w:rsidP="00FE0292">
      <w:pPr>
        <w:numPr>
          <w:ilvl w:val="0"/>
          <w:numId w:val="23"/>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rPr>
        <w:t>forma sociale;</w:t>
      </w:r>
    </w:p>
    <w:p w14:paraId="6F1519DD" w14:textId="77777777" w:rsidR="00380953" w:rsidRPr="00380953" w:rsidRDefault="00380953" w:rsidP="00FE0292">
      <w:pPr>
        <w:numPr>
          <w:ilvl w:val="0"/>
          <w:numId w:val="23"/>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rPr>
        <w:t>c</w:t>
      </w:r>
      <w:r w:rsidRPr="00380953">
        <w:rPr>
          <w:rFonts w:asciiTheme="minorHAnsi" w:hAnsiTheme="minorHAnsi" w:cstheme="minorHAnsi"/>
          <w:bCs/>
          <w:i/>
          <w:sz w:val="20"/>
          <w:szCs w:val="20"/>
          <w:lang w:val="x-none"/>
        </w:rPr>
        <w:t>lassificazione impresa (start-up, micro, piccola, media, grande)</w:t>
      </w:r>
      <w:r w:rsidRPr="00380953">
        <w:rPr>
          <w:rFonts w:asciiTheme="minorHAnsi" w:hAnsiTheme="minorHAnsi" w:cstheme="minorHAnsi"/>
          <w:bCs/>
          <w:i/>
          <w:sz w:val="20"/>
          <w:szCs w:val="20"/>
        </w:rPr>
        <w:t>;</w:t>
      </w:r>
    </w:p>
    <w:p w14:paraId="178E2135" w14:textId="77777777" w:rsidR="00380953" w:rsidRPr="00380953" w:rsidRDefault="00380953" w:rsidP="00FE0292">
      <w:pPr>
        <w:numPr>
          <w:ilvl w:val="0"/>
          <w:numId w:val="23"/>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settori di attività, core</w:t>
      </w:r>
      <w:r w:rsidRPr="00380953">
        <w:rPr>
          <w:rFonts w:asciiTheme="minorHAnsi" w:hAnsiTheme="minorHAnsi" w:cstheme="minorHAnsi"/>
          <w:bCs/>
          <w:i/>
          <w:sz w:val="20"/>
          <w:szCs w:val="20"/>
        </w:rPr>
        <w:t xml:space="preserve"> </w:t>
      </w:r>
      <w:r w:rsidRPr="00380953">
        <w:rPr>
          <w:rFonts w:asciiTheme="minorHAnsi" w:hAnsiTheme="minorHAnsi" w:cstheme="minorHAnsi"/>
          <w:bCs/>
          <w:i/>
          <w:sz w:val="20"/>
          <w:szCs w:val="20"/>
          <w:lang w:val="x-none"/>
        </w:rPr>
        <w:t>business;</w:t>
      </w:r>
    </w:p>
    <w:p w14:paraId="429CB3B6" w14:textId="77777777" w:rsidR="00380953" w:rsidRPr="00380953" w:rsidRDefault="00380953" w:rsidP="00FE0292">
      <w:pPr>
        <w:numPr>
          <w:ilvl w:val="0"/>
          <w:numId w:val="23"/>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numero di dipendenti</w:t>
      </w:r>
      <w:r w:rsidRPr="00380953">
        <w:rPr>
          <w:rFonts w:asciiTheme="minorHAnsi" w:hAnsiTheme="minorHAnsi" w:cstheme="minorHAnsi"/>
          <w:bCs/>
          <w:i/>
          <w:sz w:val="20"/>
          <w:szCs w:val="20"/>
        </w:rPr>
        <w:t>;</w:t>
      </w:r>
    </w:p>
    <w:p w14:paraId="10A73592" w14:textId="77777777" w:rsidR="00380953" w:rsidRPr="00380953" w:rsidRDefault="00380953" w:rsidP="00FE0292">
      <w:pPr>
        <w:numPr>
          <w:ilvl w:val="0"/>
          <w:numId w:val="23"/>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CCNL applicato;</w:t>
      </w:r>
    </w:p>
    <w:p w14:paraId="79BEDD74" w14:textId="77777777" w:rsidR="00380953" w:rsidRPr="00380953" w:rsidRDefault="00380953" w:rsidP="00FE0292">
      <w:pPr>
        <w:numPr>
          <w:ilvl w:val="0"/>
          <w:numId w:val="23"/>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altro…</w:t>
      </w:r>
    </w:p>
    <w:p w14:paraId="60C814AF" w14:textId="77777777" w:rsidR="007F694E" w:rsidRDefault="007F694E" w:rsidP="00380953">
      <w:pPr>
        <w:ind w:left="284"/>
        <w:jc w:val="both"/>
        <w:rPr>
          <w:rFonts w:asciiTheme="minorHAnsi" w:hAnsiTheme="minorHAnsi" w:cstheme="minorHAnsi"/>
          <w:b/>
          <w:bCs/>
          <w:sz w:val="20"/>
          <w:szCs w:val="20"/>
        </w:rPr>
      </w:pPr>
    </w:p>
    <w:p w14:paraId="2A42ACEB" w14:textId="36AE88EF"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1:</w:t>
      </w:r>
    </w:p>
    <w:p w14:paraId="10498EBF"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571BBCAC" w14:textId="77777777" w:rsidTr="008B6B09">
        <w:trPr>
          <w:trHeight w:val="1553"/>
        </w:trPr>
        <w:tc>
          <w:tcPr>
            <w:tcW w:w="8494" w:type="dxa"/>
            <w:shd w:val="clear" w:color="auto" w:fill="F2F2F2" w:themeFill="background1" w:themeFillShade="F2"/>
          </w:tcPr>
          <w:p w14:paraId="5AF07DEC" w14:textId="77777777" w:rsidR="00380953" w:rsidRPr="00380953" w:rsidRDefault="00380953" w:rsidP="00380953">
            <w:pPr>
              <w:ind w:left="284"/>
              <w:jc w:val="both"/>
              <w:rPr>
                <w:rFonts w:asciiTheme="minorHAnsi" w:hAnsiTheme="minorHAnsi" w:cstheme="minorHAnsi"/>
                <w:bCs/>
                <w:sz w:val="20"/>
                <w:szCs w:val="20"/>
              </w:rPr>
            </w:pPr>
          </w:p>
        </w:tc>
      </w:tr>
    </w:tbl>
    <w:p w14:paraId="5E21E893" w14:textId="7B2AEBAE" w:rsidR="00380953" w:rsidRDefault="00380953" w:rsidP="00380953">
      <w:pPr>
        <w:ind w:left="284"/>
        <w:jc w:val="both"/>
        <w:rPr>
          <w:rFonts w:asciiTheme="minorHAnsi" w:hAnsiTheme="minorHAnsi" w:cstheme="minorHAnsi"/>
          <w:bCs/>
          <w:i/>
          <w:sz w:val="20"/>
          <w:szCs w:val="20"/>
          <w:lang w:val="x-none"/>
        </w:rPr>
      </w:pPr>
    </w:p>
    <w:p w14:paraId="56166722" w14:textId="77777777" w:rsidR="00380953" w:rsidRPr="00380953" w:rsidRDefault="00380953" w:rsidP="00380953">
      <w:pPr>
        <w:ind w:left="284"/>
        <w:jc w:val="both"/>
        <w:rPr>
          <w:rFonts w:asciiTheme="minorHAnsi" w:hAnsiTheme="minorHAnsi" w:cstheme="minorHAnsi"/>
          <w:bCs/>
          <w:i/>
          <w:sz w:val="20"/>
          <w:szCs w:val="20"/>
          <w:lang w:val="x-none"/>
        </w:rPr>
      </w:pPr>
    </w:p>
    <w:p w14:paraId="5D750285" w14:textId="77777777" w:rsidR="00625068" w:rsidRPr="00380953" w:rsidRDefault="00625068" w:rsidP="00625068">
      <w:pPr>
        <w:ind w:left="360"/>
        <w:jc w:val="both"/>
        <w:rPr>
          <w:rFonts w:asciiTheme="minorHAnsi" w:hAnsiTheme="minorHAnsi" w:cstheme="minorHAnsi"/>
          <w:bCs/>
          <w:i/>
          <w:sz w:val="20"/>
          <w:szCs w:val="20"/>
          <w:lang w:val="x-none"/>
        </w:rPr>
      </w:pPr>
    </w:p>
    <w:p w14:paraId="36F025AE" w14:textId="2336CE4D" w:rsidR="000D1C7B" w:rsidRPr="000D1C7B" w:rsidRDefault="00380953" w:rsidP="000D1C7B">
      <w:pPr>
        <w:numPr>
          <w:ilvl w:val="0"/>
          <w:numId w:val="21"/>
        </w:numPr>
        <w:jc w:val="both"/>
        <w:rPr>
          <w:rFonts w:asciiTheme="minorHAnsi" w:hAnsiTheme="minorHAnsi" w:cstheme="minorHAnsi"/>
          <w:bCs/>
          <w:i/>
          <w:sz w:val="20"/>
          <w:szCs w:val="20"/>
          <w:lang w:val="x-none"/>
        </w:rPr>
      </w:pPr>
      <w:r w:rsidRPr="000D1C7B">
        <w:rPr>
          <w:rFonts w:asciiTheme="minorHAnsi" w:hAnsiTheme="minorHAnsi" w:cstheme="minorHAnsi"/>
          <w:bCs/>
          <w:i/>
          <w:sz w:val="20"/>
          <w:szCs w:val="20"/>
          <w:lang w:val="x-none"/>
        </w:rPr>
        <w:t>Si chiede di indicar</w:t>
      </w:r>
      <w:r w:rsidR="000D1C7B">
        <w:rPr>
          <w:rFonts w:asciiTheme="minorHAnsi" w:hAnsiTheme="minorHAnsi" w:cstheme="minorHAnsi"/>
          <w:bCs/>
          <w:i/>
          <w:sz w:val="20"/>
          <w:szCs w:val="20"/>
          <w:lang w:val="x-none"/>
        </w:rPr>
        <w:t>e il fatturato annuo realizzato</w:t>
      </w:r>
      <w:r w:rsidR="007F694E">
        <w:rPr>
          <w:rFonts w:asciiTheme="minorHAnsi" w:hAnsiTheme="minorHAnsi" w:cstheme="minorHAnsi"/>
          <w:bCs/>
          <w:i/>
          <w:sz w:val="20"/>
          <w:szCs w:val="20"/>
        </w:rPr>
        <w:t xml:space="preserve"> </w:t>
      </w:r>
      <w:r w:rsidR="000D1C7B" w:rsidRPr="000D1C7B">
        <w:rPr>
          <w:rFonts w:asciiTheme="minorHAnsi" w:hAnsiTheme="minorHAnsi" w:cstheme="minorHAnsi"/>
          <w:bCs/>
          <w:i/>
          <w:sz w:val="20"/>
          <w:szCs w:val="20"/>
          <w:lang w:val="x-none"/>
        </w:rPr>
        <w:t>(settore pubblico e</w:t>
      </w:r>
      <w:r w:rsidR="000D1C7B">
        <w:rPr>
          <w:rFonts w:asciiTheme="minorHAnsi" w:hAnsiTheme="minorHAnsi" w:cstheme="minorHAnsi"/>
          <w:bCs/>
          <w:i/>
          <w:sz w:val="20"/>
          <w:szCs w:val="20"/>
        </w:rPr>
        <w:t>/o</w:t>
      </w:r>
      <w:r w:rsidR="000D1C7B" w:rsidRPr="000D1C7B">
        <w:rPr>
          <w:rFonts w:asciiTheme="minorHAnsi" w:hAnsiTheme="minorHAnsi" w:cstheme="minorHAnsi"/>
          <w:bCs/>
          <w:i/>
          <w:sz w:val="20"/>
          <w:szCs w:val="20"/>
          <w:lang w:val="x-none"/>
        </w:rPr>
        <w:t xml:space="preserve"> settore privato)</w:t>
      </w:r>
      <w:r w:rsidRPr="000D1C7B">
        <w:rPr>
          <w:rFonts w:asciiTheme="minorHAnsi" w:hAnsiTheme="minorHAnsi" w:cstheme="minorHAnsi"/>
          <w:bCs/>
          <w:i/>
          <w:sz w:val="20"/>
          <w:szCs w:val="20"/>
          <w:lang w:val="x-none"/>
        </w:rPr>
        <w:t>, relativo all’ultimo triennio disponibile alla data di pubblicazione della presente consultazione di mercato</w:t>
      </w:r>
      <w:r w:rsidR="000D1C7B">
        <w:rPr>
          <w:rFonts w:asciiTheme="minorHAnsi" w:hAnsiTheme="minorHAnsi" w:cstheme="minorHAnsi"/>
          <w:bCs/>
          <w:i/>
          <w:sz w:val="20"/>
          <w:szCs w:val="20"/>
        </w:rPr>
        <w:t xml:space="preserve"> per:</w:t>
      </w:r>
    </w:p>
    <w:p w14:paraId="5E5B473C" w14:textId="25B05B9C" w:rsidR="000D1C7B" w:rsidRPr="000D1C7B" w:rsidRDefault="000D1C7B" w:rsidP="000D1C7B">
      <w:pPr>
        <w:pStyle w:val="Paragrafoelenco"/>
        <w:numPr>
          <w:ilvl w:val="0"/>
          <w:numId w:val="44"/>
        </w:numPr>
        <w:jc w:val="both"/>
        <w:rPr>
          <w:rFonts w:asciiTheme="minorHAnsi" w:hAnsiTheme="minorHAnsi" w:cstheme="minorHAnsi"/>
          <w:bCs/>
          <w:i/>
          <w:sz w:val="20"/>
          <w:szCs w:val="20"/>
          <w:lang w:val="x-none"/>
        </w:rPr>
      </w:pPr>
      <w:r w:rsidRPr="000D1C7B">
        <w:rPr>
          <w:rFonts w:asciiTheme="minorHAnsi" w:hAnsiTheme="minorHAnsi" w:cstheme="minorHAnsi"/>
          <w:bCs/>
          <w:i/>
          <w:sz w:val="20"/>
          <w:szCs w:val="20"/>
        </w:rPr>
        <w:t>servizi di sviluppo applicativo e/o application management</w:t>
      </w:r>
      <w:r>
        <w:rPr>
          <w:rFonts w:asciiTheme="minorHAnsi" w:hAnsiTheme="minorHAnsi" w:cstheme="minorHAnsi"/>
          <w:bCs/>
          <w:i/>
          <w:sz w:val="20"/>
          <w:szCs w:val="20"/>
        </w:rPr>
        <w:t>;</w:t>
      </w:r>
    </w:p>
    <w:p w14:paraId="37D35D66" w14:textId="3E19580E" w:rsidR="000D1C7B" w:rsidRPr="000749DE" w:rsidRDefault="000D1C7B" w:rsidP="000D1C7B">
      <w:pPr>
        <w:pStyle w:val="Paragrafoelenco"/>
        <w:numPr>
          <w:ilvl w:val="0"/>
          <w:numId w:val="44"/>
        </w:numPr>
        <w:jc w:val="both"/>
        <w:rPr>
          <w:rFonts w:asciiTheme="minorHAnsi" w:hAnsiTheme="minorHAnsi" w:cstheme="minorHAnsi"/>
          <w:bCs/>
          <w:i/>
          <w:sz w:val="20"/>
          <w:szCs w:val="20"/>
          <w:lang w:val="x-none"/>
        </w:rPr>
      </w:pPr>
      <w:r w:rsidRPr="000749DE">
        <w:rPr>
          <w:rFonts w:asciiTheme="minorHAnsi" w:hAnsiTheme="minorHAnsi" w:cstheme="minorHAnsi"/>
          <w:bCs/>
          <w:i/>
          <w:sz w:val="20"/>
          <w:szCs w:val="20"/>
        </w:rPr>
        <w:t>analisi qualitativa e certificazione del software;</w:t>
      </w:r>
    </w:p>
    <w:p w14:paraId="2D6CEFC7" w14:textId="681FCEFF" w:rsidR="00380953" w:rsidRPr="000749DE" w:rsidRDefault="002318D0" w:rsidP="000D1C7B">
      <w:pPr>
        <w:pStyle w:val="Paragrafoelenco"/>
        <w:numPr>
          <w:ilvl w:val="0"/>
          <w:numId w:val="44"/>
        </w:numPr>
        <w:jc w:val="both"/>
        <w:rPr>
          <w:rFonts w:asciiTheme="minorHAnsi" w:hAnsiTheme="minorHAnsi" w:cstheme="minorHAnsi"/>
          <w:bCs/>
          <w:i/>
          <w:sz w:val="20"/>
          <w:szCs w:val="20"/>
          <w:lang w:val="x-none"/>
        </w:rPr>
      </w:pPr>
      <w:r w:rsidRPr="000749DE">
        <w:rPr>
          <w:rFonts w:asciiTheme="minorHAnsi" w:hAnsiTheme="minorHAnsi" w:cstheme="minorHAnsi"/>
          <w:bCs/>
          <w:i/>
          <w:sz w:val="20"/>
          <w:szCs w:val="20"/>
        </w:rPr>
        <w:t>test prestazionali</w:t>
      </w:r>
      <w:r w:rsidR="000D1C7B" w:rsidRPr="000749DE">
        <w:rPr>
          <w:rFonts w:asciiTheme="minorHAnsi" w:hAnsiTheme="minorHAnsi" w:cstheme="minorHAnsi"/>
          <w:bCs/>
          <w:i/>
          <w:sz w:val="20"/>
          <w:szCs w:val="20"/>
          <w:lang w:val="x-none"/>
        </w:rPr>
        <w:t xml:space="preserve"> da C</w:t>
      </w:r>
      <w:r w:rsidR="007F694E">
        <w:rPr>
          <w:rFonts w:asciiTheme="minorHAnsi" w:hAnsiTheme="minorHAnsi" w:cstheme="minorHAnsi"/>
          <w:bCs/>
          <w:i/>
          <w:sz w:val="20"/>
          <w:szCs w:val="20"/>
        </w:rPr>
        <w:t>l</w:t>
      </w:r>
      <w:r w:rsidR="000D1C7B" w:rsidRPr="000749DE">
        <w:rPr>
          <w:rFonts w:asciiTheme="minorHAnsi" w:hAnsiTheme="minorHAnsi" w:cstheme="minorHAnsi"/>
          <w:bCs/>
          <w:i/>
          <w:sz w:val="20"/>
          <w:szCs w:val="20"/>
          <w:lang w:val="x-none"/>
        </w:rPr>
        <w:t>oud</w:t>
      </w:r>
    </w:p>
    <w:p w14:paraId="6B01A79B" w14:textId="77777777" w:rsidR="00625068" w:rsidRPr="00380953" w:rsidRDefault="00625068" w:rsidP="00625068">
      <w:pPr>
        <w:jc w:val="both"/>
        <w:rPr>
          <w:rFonts w:asciiTheme="minorHAnsi" w:hAnsiTheme="minorHAnsi" w:cstheme="minorHAnsi"/>
          <w:bCs/>
          <w:i/>
          <w:sz w:val="20"/>
          <w:szCs w:val="20"/>
          <w:lang w:val="x-none"/>
        </w:rPr>
      </w:pPr>
    </w:p>
    <w:p w14:paraId="473769DA" w14:textId="27550101" w:rsidR="00380953" w:rsidRDefault="00995658" w:rsidP="00380953">
      <w:pPr>
        <w:ind w:left="284"/>
        <w:jc w:val="both"/>
        <w:rPr>
          <w:rFonts w:asciiTheme="minorHAnsi" w:hAnsiTheme="minorHAnsi" w:cstheme="minorHAnsi"/>
          <w:b/>
          <w:bCs/>
          <w:sz w:val="20"/>
          <w:szCs w:val="20"/>
        </w:rPr>
      </w:pPr>
      <w:r>
        <w:rPr>
          <w:rFonts w:asciiTheme="minorHAnsi" w:hAnsiTheme="minorHAnsi" w:cstheme="minorHAnsi"/>
          <w:b/>
          <w:bCs/>
          <w:sz w:val="20"/>
          <w:szCs w:val="20"/>
        </w:rPr>
        <w:t xml:space="preserve">Risposta </w:t>
      </w:r>
      <w:r w:rsidR="007F694E">
        <w:rPr>
          <w:rFonts w:asciiTheme="minorHAnsi" w:hAnsiTheme="minorHAnsi" w:cstheme="minorHAnsi"/>
          <w:b/>
          <w:bCs/>
          <w:sz w:val="20"/>
          <w:szCs w:val="20"/>
        </w:rPr>
        <w:t>2</w:t>
      </w:r>
      <w:r w:rsidR="00380953" w:rsidRPr="00380953">
        <w:rPr>
          <w:rFonts w:asciiTheme="minorHAnsi" w:hAnsiTheme="minorHAnsi" w:cstheme="minorHAnsi"/>
          <w:b/>
          <w:bCs/>
          <w:sz w:val="20"/>
          <w:szCs w:val="20"/>
        </w:rPr>
        <w:t>:</w:t>
      </w:r>
    </w:p>
    <w:p w14:paraId="629E3120" w14:textId="77777777" w:rsidR="00625068" w:rsidRDefault="00625068" w:rsidP="00380953">
      <w:pPr>
        <w:ind w:left="284"/>
        <w:jc w:val="both"/>
        <w:rPr>
          <w:rFonts w:asciiTheme="minorHAnsi" w:hAnsiTheme="minorHAnsi" w:cstheme="minorHAnsi"/>
          <w:b/>
          <w:bCs/>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79"/>
        <w:gridCol w:w="1437"/>
        <w:gridCol w:w="70"/>
        <w:gridCol w:w="1369"/>
        <w:gridCol w:w="1439"/>
      </w:tblGrid>
      <w:tr w:rsidR="00380953" w:rsidRPr="00380953" w14:paraId="4DF24DAE" w14:textId="77777777" w:rsidTr="008B6B09">
        <w:trPr>
          <w:trHeight w:val="315"/>
        </w:trPr>
        <w:tc>
          <w:tcPr>
            <w:tcW w:w="2460" w:type="pct"/>
            <w:tcBorders>
              <w:top w:val="nil"/>
              <w:left w:val="nil"/>
              <w:bottom w:val="nil"/>
              <w:right w:val="single" w:sz="8" w:space="0" w:color="auto"/>
            </w:tcBorders>
            <w:shd w:val="clear" w:color="auto" w:fill="auto"/>
          </w:tcPr>
          <w:p w14:paraId="33E4B1C1" w14:textId="77777777" w:rsidR="00380953" w:rsidRPr="00380953" w:rsidRDefault="00380953" w:rsidP="00380953">
            <w:pPr>
              <w:ind w:left="284"/>
              <w:jc w:val="both"/>
              <w:rPr>
                <w:rFonts w:asciiTheme="minorHAnsi" w:hAnsiTheme="minorHAnsi" w:cstheme="minorHAnsi"/>
                <w:b/>
                <w:bCs/>
                <w:sz w:val="20"/>
                <w:szCs w:val="20"/>
              </w:rPr>
            </w:pPr>
          </w:p>
        </w:tc>
        <w:tc>
          <w:tcPr>
            <w:tcW w:w="2540" w:type="pct"/>
            <w:gridSpan w:val="4"/>
            <w:tcBorders>
              <w:left w:val="single" w:sz="8" w:space="0" w:color="auto"/>
            </w:tcBorders>
            <w:shd w:val="clear" w:color="000000" w:fill="BFBFBF"/>
            <w:vAlign w:val="center"/>
          </w:tcPr>
          <w:p w14:paraId="6783FF9E" w14:textId="77777777" w:rsidR="00380953" w:rsidRP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Anni</w:t>
            </w:r>
          </w:p>
        </w:tc>
      </w:tr>
      <w:tr w:rsidR="00380953" w:rsidRPr="00380953" w14:paraId="54F97A39" w14:textId="77777777" w:rsidTr="008B6B09">
        <w:trPr>
          <w:trHeight w:val="315"/>
        </w:trPr>
        <w:tc>
          <w:tcPr>
            <w:tcW w:w="2460" w:type="pct"/>
            <w:tcBorders>
              <w:top w:val="nil"/>
              <w:left w:val="nil"/>
              <w:bottom w:val="single" w:sz="8" w:space="0" w:color="auto"/>
              <w:right w:val="single" w:sz="8" w:space="0" w:color="auto"/>
            </w:tcBorders>
            <w:shd w:val="clear" w:color="auto" w:fill="auto"/>
          </w:tcPr>
          <w:p w14:paraId="639ADAA9" w14:textId="77777777" w:rsidR="00380953" w:rsidRPr="00380953" w:rsidRDefault="00380953" w:rsidP="00380953">
            <w:pPr>
              <w:ind w:left="284"/>
              <w:jc w:val="both"/>
              <w:rPr>
                <w:rFonts w:asciiTheme="minorHAnsi" w:hAnsiTheme="minorHAnsi" w:cstheme="minorHAnsi"/>
                <w:b/>
                <w:bCs/>
                <w:sz w:val="20"/>
                <w:szCs w:val="20"/>
              </w:rPr>
            </w:pPr>
          </w:p>
        </w:tc>
        <w:tc>
          <w:tcPr>
            <w:tcW w:w="887" w:type="pct"/>
            <w:gridSpan w:val="2"/>
            <w:tcBorders>
              <w:left w:val="single" w:sz="8" w:space="0" w:color="auto"/>
              <w:bottom w:val="single" w:sz="8" w:space="0" w:color="auto"/>
            </w:tcBorders>
            <w:shd w:val="clear" w:color="000000" w:fill="BFBFBF"/>
            <w:vAlign w:val="center"/>
          </w:tcPr>
          <w:p w14:paraId="46C3660D" w14:textId="77777777" w:rsidR="00380953" w:rsidRP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____</w:t>
            </w:r>
          </w:p>
        </w:tc>
        <w:tc>
          <w:tcPr>
            <w:tcW w:w="806" w:type="pct"/>
            <w:shd w:val="clear" w:color="000000" w:fill="BFBFBF"/>
            <w:vAlign w:val="center"/>
          </w:tcPr>
          <w:p w14:paraId="512EE6B3" w14:textId="77777777" w:rsidR="00380953" w:rsidRP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____</w:t>
            </w:r>
          </w:p>
        </w:tc>
        <w:tc>
          <w:tcPr>
            <w:tcW w:w="847" w:type="pct"/>
            <w:shd w:val="clear" w:color="000000" w:fill="BFBFBF"/>
            <w:vAlign w:val="center"/>
          </w:tcPr>
          <w:p w14:paraId="0F554309" w14:textId="77777777" w:rsidR="00380953" w:rsidRP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____</w:t>
            </w:r>
          </w:p>
        </w:tc>
      </w:tr>
      <w:tr w:rsidR="00065F67" w:rsidRPr="00380953" w14:paraId="2E580C36" w14:textId="77777777" w:rsidTr="00065F67">
        <w:trPr>
          <w:trHeight w:val="363"/>
        </w:trPr>
        <w:tc>
          <w:tcPr>
            <w:tcW w:w="2460" w:type="pct"/>
            <w:shd w:val="clear" w:color="auto" w:fill="BFBFBF" w:themeFill="background1" w:themeFillShade="BF"/>
            <w:vAlign w:val="bottom"/>
          </w:tcPr>
          <w:p w14:paraId="08388D14" w14:textId="4B59A979" w:rsidR="00065F67" w:rsidRPr="000D1C7B" w:rsidRDefault="000D1C7B">
            <w:pPr>
              <w:ind w:left="284"/>
              <w:jc w:val="both"/>
              <w:rPr>
                <w:rFonts w:asciiTheme="minorHAnsi" w:hAnsiTheme="minorHAnsi" w:cstheme="minorHAnsi"/>
                <w:bCs/>
                <w:sz w:val="20"/>
                <w:szCs w:val="20"/>
              </w:rPr>
            </w:pPr>
            <w:r w:rsidRPr="000D1C7B">
              <w:rPr>
                <w:rFonts w:asciiTheme="minorHAnsi" w:hAnsiTheme="minorHAnsi" w:cstheme="minorHAnsi"/>
                <w:bCs/>
                <w:sz w:val="20"/>
                <w:szCs w:val="20"/>
              </w:rPr>
              <w:t xml:space="preserve">Fatturato specifico medio per </w:t>
            </w:r>
            <w:r w:rsidR="000749DE">
              <w:rPr>
                <w:rFonts w:asciiTheme="minorHAnsi" w:hAnsiTheme="minorHAnsi" w:cstheme="minorHAnsi"/>
                <w:bCs/>
                <w:sz w:val="20"/>
                <w:szCs w:val="20"/>
              </w:rPr>
              <w:t>s</w:t>
            </w:r>
            <w:r w:rsidRPr="000D1C7B">
              <w:rPr>
                <w:rFonts w:asciiTheme="minorHAnsi" w:hAnsiTheme="minorHAnsi" w:cstheme="minorHAnsi"/>
                <w:bCs/>
                <w:sz w:val="20"/>
                <w:szCs w:val="20"/>
              </w:rPr>
              <w:t>ervizi di sviluppo applicativo e/o application management</w:t>
            </w:r>
          </w:p>
        </w:tc>
        <w:tc>
          <w:tcPr>
            <w:tcW w:w="846" w:type="pct"/>
            <w:shd w:val="clear" w:color="auto" w:fill="auto"/>
            <w:vAlign w:val="bottom"/>
          </w:tcPr>
          <w:p w14:paraId="7DD6D783" w14:textId="1848A0FF" w:rsidR="00065F67" w:rsidRPr="00380953" w:rsidRDefault="00065F67" w:rsidP="00380953">
            <w:pPr>
              <w:ind w:left="284"/>
              <w:jc w:val="both"/>
              <w:rPr>
                <w:rFonts w:asciiTheme="minorHAnsi" w:hAnsiTheme="minorHAnsi" w:cstheme="minorHAnsi"/>
                <w:bCs/>
                <w:sz w:val="20"/>
                <w:szCs w:val="20"/>
              </w:rPr>
            </w:pPr>
            <w:r w:rsidRPr="00380953">
              <w:rPr>
                <w:rFonts w:asciiTheme="minorHAnsi" w:hAnsiTheme="minorHAnsi" w:cstheme="minorHAnsi"/>
                <w:bCs/>
                <w:sz w:val="20"/>
                <w:szCs w:val="20"/>
              </w:rPr>
              <w:t>____€</w:t>
            </w:r>
          </w:p>
        </w:tc>
        <w:tc>
          <w:tcPr>
            <w:tcW w:w="847" w:type="pct"/>
            <w:gridSpan w:val="2"/>
            <w:shd w:val="clear" w:color="auto" w:fill="auto"/>
            <w:vAlign w:val="bottom"/>
          </w:tcPr>
          <w:p w14:paraId="3616A710" w14:textId="138C0C79" w:rsidR="00065F67" w:rsidRPr="00380953" w:rsidRDefault="00065F67" w:rsidP="00380953">
            <w:pPr>
              <w:ind w:left="284"/>
              <w:jc w:val="both"/>
              <w:rPr>
                <w:rFonts w:asciiTheme="minorHAnsi" w:hAnsiTheme="minorHAnsi" w:cstheme="minorHAnsi"/>
                <w:bCs/>
                <w:sz w:val="20"/>
                <w:szCs w:val="20"/>
              </w:rPr>
            </w:pPr>
            <w:r w:rsidRPr="00380953">
              <w:rPr>
                <w:rFonts w:asciiTheme="minorHAnsi" w:hAnsiTheme="minorHAnsi" w:cstheme="minorHAnsi"/>
                <w:bCs/>
                <w:sz w:val="20"/>
                <w:szCs w:val="20"/>
              </w:rPr>
              <w:t>____€</w:t>
            </w:r>
          </w:p>
        </w:tc>
        <w:tc>
          <w:tcPr>
            <w:tcW w:w="847" w:type="pct"/>
            <w:shd w:val="clear" w:color="auto" w:fill="auto"/>
            <w:vAlign w:val="bottom"/>
          </w:tcPr>
          <w:p w14:paraId="7C88FCD2" w14:textId="3F6952F9" w:rsidR="00065F67" w:rsidRPr="00380953" w:rsidRDefault="00065F67" w:rsidP="00380953">
            <w:pPr>
              <w:ind w:left="284"/>
              <w:jc w:val="both"/>
              <w:rPr>
                <w:rFonts w:asciiTheme="minorHAnsi" w:hAnsiTheme="minorHAnsi" w:cstheme="minorHAnsi"/>
                <w:bCs/>
                <w:sz w:val="20"/>
                <w:szCs w:val="20"/>
              </w:rPr>
            </w:pPr>
            <w:r w:rsidRPr="00380953">
              <w:rPr>
                <w:rFonts w:asciiTheme="minorHAnsi" w:hAnsiTheme="minorHAnsi" w:cstheme="minorHAnsi"/>
                <w:bCs/>
                <w:sz w:val="20"/>
                <w:szCs w:val="20"/>
              </w:rPr>
              <w:t>____€</w:t>
            </w:r>
          </w:p>
        </w:tc>
      </w:tr>
      <w:tr w:rsidR="00065F67" w:rsidRPr="00380953" w14:paraId="7FF5F34F" w14:textId="77777777" w:rsidTr="00065F67">
        <w:trPr>
          <w:trHeight w:val="363"/>
        </w:trPr>
        <w:tc>
          <w:tcPr>
            <w:tcW w:w="2460" w:type="pct"/>
            <w:shd w:val="clear" w:color="auto" w:fill="BFBFBF" w:themeFill="background1" w:themeFillShade="BF"/>
            <w:vAlign w:val="bottom"/>
          </w:tcPr>
          <w:p w14:paraId="4CDEBAF9" w14:textId="1CFC469E" w:rsidR="00065F67" w:rsidRPr="002318D0" w:rsidRDefault="000D1C7B" w:rsidP="00065F67">
            <w:pPr>
              <w:ind w:left="284"/>
              <w:jc w:val="both"/>
              <w:rPr>
                <w:rFonts w:asciiTheme="minorHAnsi" w:hAnsiTheme="minorHAnsi" w:cstheme="minorHAnsi"/>
                <w:bCs/>
                <w:sz w:val="20"/>
                <w:szCs w:val="20"/>
              </w:rPr>
            </w:pPr>
            <w:r w:rsidRPr="000D1C7B">
              <w:rPr>
                <w:rFonts w:asciiTheme="minorHAnsi" w:hAnsiTheme="minorHAnsi" w:cstheme="minorHAnsi"/>
                <w:bCs/>
                <w:sz w:val="20"/>
                <w:szCs w:val="20"/>
              </w:rPr>
              <w:t xml:space="preserve">Fatturato specifico medio </w:t>
            </w:r>
            <w:r>
              <w:rPr>
                <w:rFonts w:asciiTheme="minorHAnsi" w:hAnsiTheme="minorHAnsi" w:cstheme="minorHAnsi"/>
                <w:bCs/>
                <w:sz w:val="20"/>
                <w:szCs w:val="20"/>
              </w:rPr>
              <w:t xml:space="preserve">per </w:t>
            </w:r>
            <w:r w:rsidRPr="000D1C7B">
              <w:rPr>
                <w:rFonts w:asciiTheme="minorHAnsi" w:hAnsiTheme="minorHAnsi" w:cstheme="minorHAnsi"/>
                <w:bCs/>
                <w:sz w:val="20"/>
                <w:szCs w:val="20"/>
              </w:rPr>
              <w:t>analisi qualitativa e certificazione del software</w:t>
            </w:r>
          </w:p>
        </w:tc>
        <w:tc>
          <w:tcPr>
            <w:tcW w:w="846" w:type="pct"/>
            <w:shd w:val="clear" w:color="auto" w:fill="auto"/>
            <w:vAlign w:val="bottom"/>
          </w:tcPr>
          <w:p w14:paraId="6A35E61C" w14:textId="70ACC1BB" w:rsidR="00065F67" w:rsidRPr="00380953" w:rsidRDefault="00065F67" w:rsidP="00380953">
            <w:pPr>
              <w:ind w:left="284"/>
              <w:jc w:val="both"/>
              <w:rPr>
                <w:rFonts w:asciiTheme="minorHAnsi" w:hAnsiTheme="minorHAnsi" w:cstheme="minorHAnsi"/>
                <w:bCs/>
                <w:sz w:val="20"/>
                <w:szCs w:val="20"/>
              </w:rPr>
            </w:pPr>
            <w:r w:rsidRPr="00380953">
              <w:rPr>
                <w:rFonts w:asciiTheme="minorHAnsi" w:hAnsiTheme="minorHAnsi" w:cstheme="minorHAnsi"/>
                <w:bCs/>
                <w:sz w:val="20"/>
                <w:szCs w:val="20"/>
              </w:rPr>
              <w:t>____€</w:t>
            </w:r>
          </w:p>
        </w:tc>
        <w:tc>
          <w:tcPr>
            <w:tcW w:w="847" w:type="pct"/>
            <w:gridSpan w:val="2"/>
            <w:shd w:val="clear" w:color="auto" w:fill="auto"/>
            <w:vAlign w:val="bottom"/>
          </w:tcPr>
          <w:p w14:paraId="30C9A3D4" w14:textId="00A00B2B" w:rsidR="00065F67" w:rsidRPr="00380953" w:rsidRDefault="00065F67" w:rsidP="00380953">
            <w:pPr>
              <w:ind w:left="284"/>
              <w:jc w:val="both"/>
              <w:rPr>
                <w:rFonts w:asciiTheme="minorHAnsi" w:hAnsiTheme="minorHAnsi" w:cstheme="minorHAnsi"/>
                <w:bCs/>
                <w:sz w:val="20"/>
                <w:szCs w:val="20"/>
              </w:rPr>
            </w:pPr>
            <w:r w:rsidRPr="00380953">
              <w:rPr>
                <w:rFonts w:asciiTheme="minorHAnsi" w:hAnsiTheme="minorHAnsi" w:cstheme="minorHAnsi"/>
                <w:bCs/>
                <w:sz w:val="20"/>
                <w:szCs w:val="20"/>
              </w:rPr>
              <w:t>____€</w:t>
            </w:r>
          </w:p>
        </w:tc>
        <w:tc>
          <w:tcPr>
            <w:tcW w:w="847" w:type="pct"/>
            <w:shd w:val="clear" w:color="auto" w:fill="auto"/>
            <w:vAlign w:val="bottom"/>
          </w:tcPr>
          <w:p w14:paraId="17B7C464" w14:textId="59DC295A" w:rsidR="00065F67" w:rsidRPr="00380953" w:rsidRDefault="00065F67" w:rsidP="00380953">
            <w:pPr>
              <w:ind w:left="284"/>
              <w:jc w:val="both"/>
              <w:rPr>
                <w:rFonts w:asciiTheme="minorHAnsi" w:hAnsiTheme="minorHAnsi" w:cstheme="minorHAnsi"/>
                <w:bCs/>
                <w:sz w:val="20"/>
                <w:szCs w:val="20"/>
              </w:rPr>
            </w:pPr>
            <w:r w:rsidRPr="00380953">
              <w:rPr>
                <w:rFonts w:asciiTheme="minorHAnsi" w:hAnsiTheme="minorHAnsi" w:cstheme="minorHAnsi"/>
                <w:bCs/>
                <w:sz w:val="20"/>
                <w:szCs w:val="20"/>
              </w:rPr>
              <w:t>____€</w:t>
            </w:r>
          </w:p>
        </w:tc>
      </w:tr>
      <w:tr w:rsidR="00065F67" w:rsidRPr="00380953" w14:paraId="5CD46329" w14:textId="77777777" w:rsidTr="000749DE">
        <w:trPr>
          <w:trHeight w:val="363"/>
        </w:trPr>
        <w:tc>
          <w:tcPr>
            <w:tcW w:w="2460" w:type="pct"/>
            <w:shd w:val="clear" w:color="auto" w:fill="BFBFBF" w:themeFill="background1" w:themeFillShade="BF"/>
            <w:vAlign w:val="bottom"/>
          </w:tcPr>
          <w:p w14:paraId="01D2C144" w14:textId="6DC26EAA" w:rsidR="00065F67" w:rsidRPr="00380953" w:rsidRDefault="000D1C7B" w:rsidP="00065F67">
            <w:pPr>
              <w:ind w:left="284"/>
              <w:jc w:val="both"/>
              <w:rPr>
                <w:rFonts w:asciiTheme="minorHAnsi" w:hAnsiTheme="minorHAnsi" w:cstheme="minorHAnsi"/>
                <w:bCs/>
                <w:sz w:val="20"/>
                <w:szCs w:val="20"/>
              </w:rPr>
            </w:pPr>
            <w:r w:rsidRPr="000D1C7B">
              <w:rPr>
                <w:rFonts w:asciiTheme="minorHAnsi" w:hAnsiTheme="minorHAnsi" w:cstheme="minorHAnsi"/>
                <w:bCs/>
                <w:sz w:val="20"/>
                <w:szCs w:val="20"/>
              </w:rPr>
              <w:t>Fatturato specifico medio per test prestazionali da C</w:t>
            </w:r>
            <w:r w:rsidR="007F694E">
              <w:rPr>
                <w:rFonts w:asciiTheme="minorHAnsi" w:hAnsiTheme="minorHAnsi" w:cstheme="minorHAnsi"/>
                <w:bCs/>
                <w:sz w:val="20"/>
                <w:szCs w:val="20"/>
              </w:rPr>
              <w:t>l</w:t>
            </w:r>
            <w:r w:rsidRPr="000D1C7B">
              <w:rPr>
                <w:rFonts w:asciiTheme="minorHAnsi" w:hAnsiTheme="minorHAnsi" w:cstheme="minorHAnsi"/>
                <w:bCs/>
                <w:sz w:val="20"/>
                <w:szCs w:val="20"/>
              </w:rPr>
              <w:t>oud</w:t>
            </w:r>
          </w:p>
        </w:tc>
        <w:tc>
          <w:tcPr>
            <w:tcW w:w="846" w:type="pct"/>
            <w:shd w:val="clear" w:color="auto" w:fill="auto"/>
            <w:vAlign w:val="bottom"/>
          </w:tcPr>
          <w:p w14:paraId="47257C0B" w14:textId="4D0B32BD" w:rsidR="00065F67" w:rsidRPr="00380953" w:rsidRDefault="00065F67" w:rsidP="00380953">
            <w:pPr>
              <w:ind w:left="284"/>
              <w:jc w:val="both"/>
              <w:rPr>
                <w:rFonts w:asciiTheme="minorHAnsi" w:hAnsiTheme="minorHAnsi" w:cstheme="minorHAnsi"/>
                <w:bCs/>
                <w:sz w:val="20"/>
                <w:szCs w:val="20"/>
              </w:rPr>
            </w:pPr>
            <w:r w:rsidRPr="00380953">
              <w:rPr>
                <w:rFonts w:asciiTheme="minorHAnsi" w:hAnsiTheme="minorHAnsi" w:cstheme="minorHAnsi"/>
                <w:bCs/>
                <w:sz w:val="20"/>
                <w:szCs w:val="20"/>
              </w:rPr>
              <w:t>____€</w:t>
            </w:r>
          </w:p>
        </w:tc>
        <w:tc>
          <w:tcPr>
            <w:tcW w:w="847" w:type="pct"/>
            <w:gridSpan w:val="2"/>
            <w:shd w:val="clear" w:color="auto" w:fill="auto"/>
            <w:vAlign w:val="bottom"/>
          </w:tcPr>
          <w:p w14:paraId="04148EFC" w14:textId="76A613A1" w:rsidR="00065F67" w:rsidRPr="00380953" w:rsidRDefault="00065F67" w:rsidP="00380953">
            <w:pPr>
              <w:ind w:left="284"/>
              <w:jc w:val="both"/>
              <w:rPr>
                <w:rFonts w:asciiTheme="minorHAnsi" w:hAnsiTheme="minorHAnsi" w:cstheme="minorHAnsi"/>
                <w:bCs/>
                <w:sz w:val="20"/>
                <w:szCs w:val="20"/>
              </w:rPr>
            </w:pPr>
            <w:r w:rsidRPr="00380953">
              <w:rPr>
                <w:rFonts w:asciiTheme="minorHAnsi" w:hAnsiTheme="minorHAnsi" w:cstheme="minorHAnsi"/>
                <w:bCs/>
                <w:sz w:val="20"/>
                <w:szCs w:val="20"/>
              </w:rPr>
              <w:t>____€</w:t>
            </w:r>
          </w:p>
        </w:tc>
        <w:tc>
          <w:tcPr>
            <w:tcW w:w="847" w:type="pct"/>
            <w:shd w:val="clear" w:color="auto" w:fill="auto"/>
            <w:vAlign w:val="bottom"/>
          </w:tcPr>
          <w:p w14:paraId="0D4CF80B" w14:textId="1AB928C9" w:rsidR="00065F67" w:rsidRPr="00380953" w:rsidRDefault="00065F67" w:rsidP="00380953">
            <w:pPr>
              <w:ind w:left="284"/>
              <w:jc w:val="both"/>
              <w:rPr>
                <w:rFonts w:asciiTheme="minorHAnsi" w:hAnsiTheme="minorHAnsi" w:cstheme="minorHAnsi"/>
                <w:bCs/>
                <w:sz w:val="20"/>
                <w:szCs w:val="20"/>
              </w:rPr>
            </w:pPr>
            <w:r w:rsidRPr="00380953">
              <w:rPr>
                <w:rFonts w:asciiTheme="minorHAnsi" w:hAnsiTheme="minorHAnsi" w:cstheme="minorHAnsi"/>
                <w:bCs/>
                <w:sz w:val="20"/>
                <w:szCs w:val="20"/>
              </w:rPr>
              <w:t>____€</w:t>
            </w:r>
          </w:p>
        </w:tc>
      </w:tr>
    </w:tbl>
    <w:p w14:paraId="28D7885D" w14:textId="6C778140" w:rsidR="00380953" w:rsidRDefault="00380953" w:rsidP="00380953">
      <w:pPr>
        <w:ind w:left="284"/>
        <w:jc w:val="both"/>
        <w:rPr>
          <w:rFonts w:asciiTheme="minorHAnsi" w:hAnsiTheme="minorHAnsi" w:cstheme="minorHAnsi"/>
          <w:bCs/>
          <w:sz w:val="20"/>
          <w:szCs w:val="20"/>
        </w:rPr>
      </w:pPr>
    </w:p>
    <w:p w14:paraId="3FA6611F" w14:textId="77777777" w:rsidR="00625068" w:rsidRPr="00380953" w:rsidRDefault="00625068" w:rsidP="00380953">
      <w:pPr>
        <w:ind w:left="284"/>
        <w:jc w:val="both"/>
        <w:rPr>
          <w:rFonts w:asciiTheme="minorHAnsi" w:hAnsiTheme="minorHAnsi" w:cstheme="minorHAnsi"/>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156EC346" w14:textId="77777777" w:rsidTr="008B6B09">
        <w:trPr>
          <w:trHeight w:val="1553"/>
        </w:trPr>
        <w:tc>
          <w:tcPr>
            <w:tcW w:w="8494" w:type="dxa"/>
            <w:shd w:val="clear" w:color="auto" w:fill="F2F2F2" w:themeFill="background1" w:themeFillShade="F2"/>
          </w:tcPr>
          <w:p w14:paraId="6F972B8D" w14:textId="1C846920" w:rsidR="00380953" w:rsidRPr="00380953" w:rsidRDefault="000D1C7B" w:rsidP="002318D0">
            <w:pPr>
              <w:ind w:left="284"/>
              <w:jc w:val="both"/>
              <w:rPr>
                <w:rFonts w:asciiTheme="minorHAnsi" w:hAnsiTheme="minorHAnsi" w:cstheme="minorHAnsi"/>
                <w:b/>
                <w:bCs/>
                <w:sz w:val="20"/>
                <w:szCs w:val="20"/>
              </w:rPr>
            </w:pPr>
            <w:r w:rsidRPr="000D1C7B">
              <w:rPr>
                <w:rFonts w:asciiTheme="minorHAnsi" w:hAnsiTheme="minorHAnsi" w:cstheme="minorHAnsi"/>
                <w:b/>
                <w:bCs/>
                <w:sz w:val="20"/>
                <w:szCs w:val="20"/>
              </w:rPr>
              <w:t>Note:</w:t>
            </w:r>
          </w:p>
        </w:tc>
      </w:tr>
    </w:tbl>
    <w:p w14:paraId="5546226E" w14:textId="7D5DBA47" w:rsidR="00380953" w:rsidRDefault="00380953" w:rsidP="00380953">
      <w:pPr>
        <w:ind w:left="284"/>
        <w:jc w:val="both"/>
        <w:rPr>
          <w:rFonts w:asciiTheme="minorHAnsi" w:hAnsiTheme="minorHAnsi" w:cstheme="minorHAnsi"/>
          <w:bCs/>
          <w:i/>
          <w:sz w:val="20"/>
          <w:szCs w:val="20"/>
          <w:lang w:val="x-none"/>
        </w:rPr>
      </w:pPr>
    </w:p>
    <w:p w14:paraId="0FC0389F" w14:textId="65EAEC15" w:rsidR="001117C0" w:rsidRDefault="001117C0" w:rsidP="00380953">
      <w:pPr>
        <w:ind w:left="284"/>
        <w:jc w:val="both"/>
        <w:rPr>
          <w:rFonts w:asciiTheme="minorHAnsi" w:hAnsiTheme="minorHAnsi" w:cstheme="minorHAnsi"/>
          <w:bCs/>
          <w:i/>
          <w:sz w:val="20"/>
          <w:szCs w:val="20"/>
          <w:lang w:val="x-none"/>
        </w:rPr>
      </w:pPr>
    </w:p>
    <w:p w14:paraId="43B89C83" w14:textId="77777777" w:rsidR="00F6324D" w:rsidRDefault="00F6324D" w:rsidP="00F6324D">
      <w:pPr>
        <w:ind w:left="284"/>
        <w:jc w:val="both"/>
        <w:rPr>
          <w:rFonts w:asciiTheme="minorHAnsi" w:hAnsiTheme="minorHAnsi" w:cstheme="minorHAnsi"/>
          <w:bCs/>
          <w:i/>
          <w:sz w:val="20"/>
          <w:szCs w:val="20"/>
        </w:rPr>
      </w:pPr>
    </w:p>
    <w:p w14:paraId="1C593930" w14:textId="77777777" w:rsidR="00F6324D" w:rsidRDefault="00F6324D" w:rsidP="00F6324D">
      <w:pPr>
        <w:ind w:left="284"/>
        <w:jc w:val="both"/>
        <w:rPr>
          <w:rFonts w:asciiTheme="minorHAnsi" w:hAnsiTheme="minorHAnsi" w:cstheme="minorHAnsi"/>
          <w:bCs/>
          <w:i/>
          <w:sz w:val="20"/>
          <w:szCs w:val="20"/>
        </w:rPr>
      </w:pPr>
    </w:p>
    <w:p w14:paraId="25F3B9FC" w14:textId="64E55D45" w:rsidR="00F6324D" w:rsidRPr="00F6324D" w:rsidRDefault="00F6324D" w:rsidP="00F6324D">
      <w:pPr>
        <w:numPr>
          <w:ilvl w:val="0"/>
          <w:numId w:val="21"/>
        </w:numPr>
        <w:jc w:val="both"/>
        <w:rPr>
          <w:rFonts w:asciiTheme="minorHAnsi" w:hAnsiTheme="minorHAnsi" w:cstheme="minorHAnsi"/>
          <w:bCs/>
          <w:i/>
          <w:sz w:val="20"/>
          <w:szCs w:val="20"/>
          <w:lang w:val="x-none"/>
        </w:rPr>
      </w:pPr>
      <w:r w:rsidRPr="00F6324D">
        <w:rPr>
          <w:rFonts w:asciiTheme="minorHAnsi" w:hAnsiTheme="minorHAnsi" w:cstheme="minorHAnsi"/>
          <w:bCs/>
          <w:i/>
          <w:sz w:val="20"/>
          <w:szCs w:val="20"/>
          <w:lang w:val="x-none"/>
        </w:rPr>
        <w:t>Si</w:t>
      </w:r>
      <w:r w:rsidR="000749DE">
        <w:rPr>
          <w:rFonts w:asciiTheme="minorHAnsi" w:hAnsiTheme="minorHAnsi" w:cstheme="minorHAnsi"/>
          <w:bCs/>
          <w:i/>
          <w:sz w:val="20"/>
          <w:szCs w:val="20"/>
        </w:rPr>
        <w:t xml:space="preserve"> </w:t>
      </w:r>
      <w:r w:rsidRPr="00F6324D">
        <w:rPr>
          <w:rFonts w:asciiTheme="minorHAnsi" w:hAnsiTheme="minorHAnsi" w:cstheme="minorHAnsi"/>
          <w:bCs/>
          <w:i/>
          <w:sz w:val="20"/>
          <w:szCs w:val="20"/>
          <w:lang w:val="x-none"/>
        </w:rPr>
        <w:t xml:space="preserve">chiede di segnalare l’eventuale partecipazione dell’Impresa a gare </w:t>
      </w:r>
      <w:r w:rsidR="00FD3448">
        <w:rPr>
          <w:rFonts w:asciiTheme="minorHAnsi" w:hAnsiTheme="minorHAnsi" w:cstheme="minorHAnsi"/>
          <w:bCs/>
          <w:i/>
          <w:sz w:val="20"/>
          <w:szCs w:val="20"/>
        </w:rPr>
        <w:t xml:space="preserve">aventi ad oggetto servizi analoghi a quelli </w:t>
      </w:r>
      <w:r w:rsidR="000749DE">
        <w:rPr>
          <w:rFonts w:asciiTheme="minorHAnsi" w:hAnsiTheme="minorHAnsi" w:cstheme="minorHAnsi"/>
          <w:bCs/>
          <w:i/>
          <w:sz w:val="20"/>
          <w:szCs w:val="20"/>
        </w:rPr>
        <w:t xml:space="preserve"> indicati al paragrafo </w:t>
      </w:r>
      <w:r w:rsidR="00FD3448">
        <w:rPr>
          <w:rFonts w:asciiTheme="minorHAnsi" w:hAnsiTheme="minorHAnsi" w:cstheme="minorHAnsi"/>
          <w:bCs/>
          <w:i/>
          <w:sz w:val="20"/>
          <w:szCs w:val="20"/>
        </w:rPr>
        <w:t>2</w:t>
      </w:r>
      <w:r w:rsidR="000749DE">
        <w:rPr>
          <w:rFonts w:asciiTheme="minorHAnsi" w:hAnsiTheme="minorHAnsi" w:cstheme="minorHAnsi"/>
          <w:bCs/>
          <w:i/>
          <w:sz w:val="20"/>
          <w:szCs w:val="20"/>
        </w:rPr>
        <w:t xml:space="preserve"> </w:t>
      </w:r>
      <w:r w:rsidRPr="00F6324D">
        <w:rPr>
          <w:rFonts w:asciiTheme="minorHAnsi" w:hAnsiTheme="minorHAnsi" w:cstheme="minorHAnsi"/>
          <w:bCs/>
          <w:i/>
          <w:sz w:val="20"/>
          <w:szCs w:val="20"/>
          <w:lang w:val="x-none"/>
        </w:rPr>
        <w:t xml:space="preserve">specificando l’oggetto </w:t>
      </w:r>
      <w:r w:rsidR="00FD3448" w:rsidRPr="00F6324D">
        <w:rPr>
          <w:rFonts w:asciiTheme="minorHAnsi" w:hAnsiTheme="minorHAnsi" w:cstheme="minorHAnsi"/>
          <w:bCs/>
          <w:i/>
          <w:sz w:val="20"/>
          <w:szCs w:val="20"/>
          <w:lang w:val="x-none"/>
        </w:rPr>
        <w:t>d</w:t>
      </w:r>
      <w:r w:rsidR="00FD3448">
        <w:rPr>
          <w:rFonts w:asciiTheme="minorHAnsi" w:hAnsiTheme="minorHAnsi" w:cstheme="minorHAnsi"/>
          <w:bCs/>
          <w:i/>
          <w:sz w:val="20"/>
          <w:szCs w:val="20"/>
        </w:rPr>
        <w:t>ella</w:t>
      </w:r>
      <w:r w:rsidR="00FD3448" w:rsidRPr="00F6324D">
        <w:rPr>
          <w:rFonts w:asciiTheme="minorHAnsi" w:hAnsiTheme="minorHAnsi" w:cstheme="minorHAnsi"/>
          <w:bCs/>
          <w:i/>
          <w:sz w:val="20"/>
          <w:szCs w:val="20"/>
          <w:lang w:val="x-none"/>
        </w:rPr>
        <w:t xml:space="preserve"> </w:t>
      </w:r>
      <w:r w:rsidRPr="00F6324D">
        <w:rPr>
          <w:rFonts w:asciiTheme="minorHAnsi" w:hAnsiTheme="minorHAnsi" w:cstheme="minorHAnsi"/>
          <w:bCs/>
          <w:i/>
          <w:sz w:val="20"/>
          <w:szCs w:val="20"/>
          <w:lang w:val="x-none"/>
        </w:rPr>
        <w:t>gara, le basi d’asta e la forma di partecipazione (impresa singola, RTI, ecc.).</w:t>
      </w:r>
    </w:p>
    <w:p w14:paraId="1232C055" w14:textId="77777777" w:rsidR="00F6324D" w:rsidRDefault="00F6324D" w:rsidP="00F6324D">
      <w:pPr>
        <w:ind w:left="284"/>
        <w:jc w:val="both"/>
        <w:rPr>
          <w:rFonts w:asciiTheme="minorHAnsi" w:hAnsiTheme="minorHAnsi" w:cstheme="minorHAnsi"/>
          <w:bCs/>
          <w:i/>
          <w:sz w:val="20"/>
          <w:szCs w:val="20"/>
          <w:lang w:val="x-none"/>
        </w:rPr>
      </w:pPr>
    </w:p>
    <w:p w14:paraId="564A2EAA" w14:textId="4E380871" w:rsidR="00F6324D" w:rsidRDefault="00F6324D" w:rsidP="00F6324D">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 xml:space="preserve">Risposta </w:t>
      </w:r>
      <w:r w:rsidR="005153DD">
        <w:rPr>
          <w:rFonts w:asciiTheme="minorHAnsi" w:hAnsiTheme="minorHAnsi" w:cstheme="minorHAnsi"/>
          <w:b/>
          <w:bCs/>
          <w:sz w:val="20"/>
          <w:szCs w:val="20"/>
        </w:rPr>
        <w:t>3</w:t>
      </w:r>
      <w:r w:rsidRPr="00380953">
        <w:rPr>
          <w:rFonts w:asciiTheme="minorHAnsi" w:hAnsiTheme="minorHAnsi" w:cstheme="minorHAnsi"/>
          <w:b/>
          <w:bCs/>
          <w:sz w:val="20"/>
          <w:szCs w:val="20"/>
        </w:rPr>
        <w:t>:</w:t>
      </w:r>
    </w:p>
    <w:p w14:paraId="76ED2697" w14:textId="77777777" w:rsidR="00F6324D" w:rsidRPr="00380953" w:rsidRDefault="00F6324D" w:rsidP="00F6324D">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6324D" w:rsidRPr="00380953" w14:paraId="10A01EC4" w14:textId="77777777" w:rsidTr="00C840B3">
        <w:trPr>
          <w:trHeight w:val="1553"/>
        </w:trPr>
        <w:tc>
          <w:tcPr>
            <w:tcW w:w="8494" w:type="dxa"/>
            <w:shd w:val="clear" w:color="auto" w:fill="F2F2F2" w:themeFill="background1" w:themeFillShade="F2"/>
          </w:tcPr>
          <w:p w14:paraId="02EE7235" w14:textId="77777777" w:rsidR="00F6324D" w:rsidRPr="00380953" w:rsidRDefault="00F6324D" w:rsidP="00C840B3">
            <w:pPr>
              <w:ind w:left="284"/>
              <w:jc w:val="both"/>
              <w:rPr>
                <w:rFonts w:asciiTheme="minorHAnsi" w:hAnsiTheme="minorHAnsi" w:cstheme="minorHAnsi"/>
                <w:bCs/>
                <w:sz w:val="20"/>
                <w:szCs w:val="20"/>
              </w:rPr>
            </w:pPr>
          </w:p>
        </w:tc>
      </w:tr>
    </w:tbl>
    <w:p w14:paraId="69C911EE" w14:textId="77777777" w:rsidR="00F6324D" w:rsidRPr="00380953" w:rsidRDefault="00F6324D" w:rsidP="00F6324D">
      <w:pPr>
        <w:ind w:left="284"/>
        <w:jc w:val="both"/>
        <w:rPr>
          <w:rFonts w:asciiTheme="minorHAnsi" w:hAnsiTheme="minorHAnsi" w:cstheme="minorHAnsi"/>
          <w:bCs/>
          <w:i/>
          <w:sz w:val="20"/>
          <w:szCs w:val="20"/>
          <w:lang w:val="x-none"/>
        </w:rPr>
      </w:pPr>
    </w:p>
    <w:p w14:paraId="61C1C84D" w14:textId="77777777" w:rsidR="00F6324D" w:rsidRPr="00380953" w:rsidRDefault="00F6324D" w:rsidP="00F6324D">
      <w:pPr>
        <w:ind w:left="284"/>
        <w:jc w:val="both"/>
        <w:rPr>
          <w:rFonts w:asciiTheme="minorHAnsi" w:hAnsiTheme="minorHAnsi" w:cstheme="minorHAnsi"/>
          <w:bCs/>
          <w:i/>
          <w:sz w:val="20"/>
          <w:szCs w:val="20"/>
          <w:lang w:val="x-none"/>
        </w:rPr>
      </w:pPr>
    </w:p>
    <w:p w14:paraId="622E20F1" w14:textId="77777777" w:rsidR="00F6324D" w:rsidRPr="00380953" w:rsidRDefault="00F6324D" w:rsidP="00F6324D">
      <w:pPr>
        <w:ind w:left="284"/>
        <w:jc w:val="both"/>
        <w:rPr>
          <w:rFonts w:asciiTheme="minorHAnsi" w:hAnsiTheme="minorHAnsi" w:cstheme="minorHAnsi"/>
          <w:bCs/>
          <w:i/>
          <w:sz w:val="20"/>
          <w:szCs w:val="20"/>
        </w:rPr>
      </w:pPr>
    </w:p>
    <w:p w14:paraId="53D8596A" w14:textId="5283CC28" w:rsidR="002D7522" w:rsidRDefault="002D7522" w:rsidP="002D7522">
      <w:pPr>
        <w:numPr>
          <w:ilvl w:val="0"/>
          <w:numId w:val="21"/>
        </w:numPr>
        <w:jc w:val="both"/>
        <w:rPr>
          <w:rFonts w:asciiTheme="minorHAnsi" w:hAnsiTheme="minorHAnsi" w:cstheme="minorHAnsi"/>
          <w:bCs/>
          <w:i/>
          <w:sz w:val="20"/>
          <w:szCs w:val="20"/>
          <w:lang w:val="x-none"/>
        </w:rPr>
      </w:pPr>
      <w:r w:rsidRPr="002D7522">
        <w:rPr>
          <w:rFonts w:asciiTheme="minorHAnsi" w:hAnsiTheme="minorHAnsi" w:cstheme="minorHAnsi"/>
          <w:bCs/>
          <w:i/>
          <w:sz w:val="20"/>
          <w:szCs w:val="20"/>
          <w:lang w:val="x-none"/>
        </w:rPr>
        <w:t>Indicare i 3 progetti ritenuti maggiormente rilevanti, eseguiti negli ultimi 3 anni, nell’ambito dei test prestazionali da cloud, specificando, per ciascun progetto, la committente, le date di inizio e fine, l’entità (importo e dimensionamento in termini di giornate uomo impiegate e/o altro dimensionamento), gli esiti dei test e numero massimo di Virtual User sottoposto a test.</w:t>
      </w:r>
    </w:p>
    <w:p w14:paraId="253BEE9A" w14:textId="26C3E2CC" w:rsidR="0050208E" w:rsidRDefault="0050208E" w:rsidP="0050208E">
      <w:pPr>
        <w:jc w:val="both"/>
        <w:rPr>
          <w:rFonts w:asciiTheme="minorHAnsi" w:hAnsiTheme="minorHAnsi" w:cstheme="minorHAnsi"/>
          <w:bCs/>
          <w:i/>
          <w:sz w:val="20"/>
          <w:szCs w:val="20"/>
          <w:lang w:val="x-none"/>
        </w:rPr>
      </w:pPr>
    </w:p>
    <w:p w14:paraId="43E080C7" w14:textId="5E0D3510" w:rsidR="0050208E" w:rsidRPr="005A5183" w:rsidRDefault="0050208E" w:rsidP="0050208E">
      <w:pPr>
        <w:ind w:left="708"/>
        <w:jc w:val="both"/>
        <w:rPr>
          <w:rFonts w:asciiTheme="minorHAnsi" w:hAnsiTheme="minorHAnsi" w:cstheme="minorHAnsi"/>
          <w:bCs/>
          <w:i/>
          <w:sz w:val="20"/>
          <w:szCs w:val="20"/>
        </w:rPr>
      </w:pPr>
      <w:r w:rsidRPr="0050208E">
        <w:rPr>
          <w:rFonts w:asciiTheme="minorHAnsi" w:hAnsiTheme="minorHAnsi" w:cstheme="minorHAnsi"/>
          <w:bCs/>
          <w:i/>
          <w:sz w:val="20"/>
          <w:szCs w:val="20"/>
          <w:lang w:val="x-none"/>
        </w:rPr>
        <w:t>Si chiede altresì di indicare se esiste documentazione della committente (es. certificati, contratti, verbali di collaudo/verifica di conformità, ecc.), e in caso affermativo indicando quale, da cui, in relazione ai suddetti progetti, si possa evincere chiaramente il numero di Virtual User su cui è stato eseguito il test</w:t>
      </w:r>
      <w:r w:rsidR="005A5183">
        <w:rPr>
          <w:rFonts w:asciiTheme="minorHAnsi" w:hAnsiTheme="minorHAnsi" w:cstheme="minorHAnsi"/>
          <w:bCs/>
          <w:i/>
          <w:sz w:val="20"/>
          <w:szCs w:val="20"/>
        </w:rPr>
        <w:t>.</w:t>
      </w:r>
    </w:p>
    <w:p w14:paraId="56F36AE2" w14:textId="77777777" w:rsidR="002D7522" w:rsidRDefault="002D7522" w:rsidP="00466245">
      <w:pPr>
        <w:ind w:left="720"/>
        <w:jc w:val="both"/>
        <w:rPr>
          <w:rFonts w:asciiTheme="minorHAnsi" w:hAnsiTheme="minorHAnsi" w:cstheme="minorHAnsi"/>
          <w:bCs/>
          <w:i/>
          <w:sz w:val="20"/>
          <w:szCs w:val="20"/>
        </w:rPr>
      </w:pPr>
    </w:p>
    <w:p w14:paraId="367906F6" w14:textId="77777777" w:rsidR="00090F72" w:rsidRPr="00CC1B89" w:rsidRDefault="00090F72" w:rsidP="00466245">
      <w:pPr>
        <w:ind w:left="720"/>
        <w:jc w:val="both"/>
        <w:rPr>
          <w:rFonts w:asciiTheme="minorHAnsi" w:hAnsiTheme="minorHAnsi" w:cstheme="minorHAnsi"/>
          <w:bCs/>
          <w:i/>
          <w:sz w:val="20"/>
          <w:szCs w:val="20"/>
        </w:rPr>
      </w:pPr>
    </w:p>
    <w:p w14:paraId="26609026" w14:textId="7189D4A8" w:rsidR="00625068" w:rsidRDefault="00625068" w:rsidP="00625068">
      <w:pPr>
        <w:jc w:val="both"/>
        <w:rPr>
          <w:rFonts w:asciiTheme="minorHAnsi" w:hAnsiTheme="minorHAnsi" w:cstheme="minorHAnsi"/>
          <w:bCs/>
          <w:i/>
          <w:sz w:val="20"/>
          <w:szCs w:val="20"/>
          <w:lang w:val="x-none"/>
        </w:rPr>
      </w:pPr>
    </w:p>
    <w:p w14:paraId="2A778AFD" w14:textId="76D09A47" w:rsidR="00380953" w:rsidRDefault="00466245" w:rsidP="00380953">
      <w:pPr>
        <w:ind w:left="284"/>
        <w:jc w:val="both"/>
        <w:rPr>
          <w:rFonts w:asciiTheme="minorHAnsi" w:hAnsiTheme="minorHAnsi" w:cstheme="minorHAnsi"/>
          <w:b/>
          <w:bCs/>
          <w:sz w:val="20"/>
          <w:szCs w:val="20"/>
        </w:rPr>
      </w:pPr>
      <w:r>
        <w:rPr>
          <w:rFonts w:asciiTheme="minorHAnsi" w:hAnsiTheme="minorHAnsi" w:cstheme="minorHAnsi"/>
          <w:b/>
          <w:bCs/>
          <w:sz w:val="20"/>
          <w:szCs w:val="20"/>
        </w:rPr>
        <w:t xml:space="preserve">Risposta </w:t>
      </w:r>
      <w:r w:rsidR="00FB6537">
        <w:rPr>
          <w:rFonts w:asciiTheme="minorHAnsi" w:hAnsiTheme="minorHAnsi" w:cstheme="minorHAnsi"/>
          <w:b/>
          <w:bCs/>
          <w:sz w:val="20"/>
          <w:szCs w:val="20"/>
        </w:rPr>
        <w:t>4</w:t>
      </w:r>
      <w:r w:rsidR="00380953" w:rsidRPr="00380953">
        <w:rPr>
          <w:rFonts w:asciiTheme="minorHAnsi" w:hAnsiTheme="minorHAnsi" w:cstheme="minorHAnsi"/>
          <w:b/>
          <w:bCs/>
          <w:sz w:val="20"/>
          <w:szCs w:val="20"/>
        </w:rPr>
        <w:t>:</w:t>
      </w:r>
    </w:p>
    <w:p w14:paraId="7583271E" w14:textId="451AE2B6" w:rsidR="001117C0" w:rsidRDefault="001117C0" w:rsidP="00380953">
      <w:pPr>
        <w:ind w:left="284"/>
        <w:jc w:val="both"/>
        <w:rPr>
          <w:rFonts w:asciiTheme="minorHAnsi" w:hAnsiTheme="minorHAnsi" w:cstheme="minorHAnsi"/>
          <w:b/>
          <w:bCs/>
          <w:sz w:val="20"/>
          <w:szCs w:val="20"/>
        </w:rPr>
      </w:pPr>
    </w:p>
    <w:p w14:paraId="619AE3F2" w14:textId="77777777" w:rsidR="006D5419" w:rsidRPr="00380953" w:rsidRDefault="006D5419"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105E958F" w14:textId="77777777" w:rsidTr="008B6B09">
        <w:trPr>
          <w:trHeight w:val="1553"/>
        </w:trPr>
        <w:tc>
          <w:tcPr>
            <w:tcW w:w="8494" w:type="dxa"/>
            <w:shd w:val="clear" w:color="auto" w:fill="F2F2F2" w:themeFill="background1" w:themeFillShade="F2"/>
          </w:tcPr>
          <w:p w14:paraId="471BCB99" w14:textId="3BBB8E34" w:rsidR="00380953" w:rsidRPr="006D5419" w:rsidRDefault="00380953" w:rsidP="00380953">
            <w:pPr>
              <w:ind w:left="284"/>
              <w:jc w:val="both"/>
              <w:rPr>
                <w:rFonts w:asciiTheme="minorHAnsi" w:hAnsiTheme="minorHAnsi" w:cstheme="minorHAnsi"/>
                <w:b/>
                <w:bCs/>
                <w:sz w:val="20"/>
                <w:szCs w:val="20"/>
              </w:rPr>
            </w:pPr>
          </w:p>
        </w:tc>
      </w:tr>
    </w:tbl>
    <w:p w14:paraId="179C54C9" w14:textId="0F0E8E7D" w:rsidR="00380953" w:rsidRDefault="00380953" w:rsidP="00380953">
      <w:pPr>
        <w:ind w:left="284"/>
        <w:jc w:val="both"/>
        <w:rPr>
          <w:rFonts w:asciiTheme="minorHAnsi" w:hAnsiTheme="minorHAnsi" w:cstheme="minorHAnsi"/>
          <w:bCs/>
          <w:i/>
          <w:sz w:val="20"/>
          <w:szCs w:val="20"/>
          <w:lang w:val="x-none"/>
        </w:rPr>
      </w:pPr>
    </w:p>
    <w:p w14:paraId="3C7D1D3D" w14:textId="35F59A86" w:rsidR="00090F72" w:rsidRDefault="00090F72" w:rsidP="00380953">
      <w:pPr>
        <w:ind w:left="284"/>
        <w:jc w:val="both"/>
        <w:rPr>
          <w:rFonts w:asciiTheme="minorHAnsi" w:hAnsiTheme="minorHAnsi" w:cstheme="minorHAnsi"/>
          <w:bCs/>
          <w:i/>
          <w:sz w:val="20"/>
          <w:szCs w:val="20"/>
          <w:lang w:val="x-none"/>
        </w:rPr>
      </w:pPr>
    </w:p>
    <w:p w14:paraId="2A35E983" w14:textId="19FEB940" w:rsidR="00090F72" w:rsidRDefault="00090F72" w:rsidP="00380953">
      <w:pPr>
        <w:ind w:left="284"/>
        <w:jc w:val="both"/>
        <w:rPr>
          <w:rFonts w:asciiTheme="minorHAnsi" w:hAnsiTheme="minorHAnsi" w:cstheme="minorHAnsi"/>
          <w:bCs/>
          <w:i/>
          <w:sz w:val="20"/>
          <w:szCs w:val="20"/>
          <w:lang w:val="x-none"/>
        </w:rPr>
      </w:pPr>
    </w:p>
    <w:p w14:paraId="5C159ED2" w14:textId="310E920E" w:rsidR="00090F72" w:rsidRDefault="00090F72" w:rsidP="00380953">
      <w:pPr>
        <w:ind w:left="284"/>
        <w:jc w:val="both"/>
        <w:rPr>
          <w:rFonts w:asciiTheme="minorHAnsi" w:hAnsiTheme="minorHAnsi" w:cstheme="minorHAnsi"/>
          <w:bCs/>
          <w:i/>
          <w:sz w:val="20"/>
          <w:szCs w:val="20"/>
          <w:lang w:val="x-none"/>
        </w:rPr>
      </w:pPr>
    </w:p>
    <w:p w14:paraId="1705E2ED" w14:textId="1395CA80" w:rsidR="00090F72" w:rsidRDefault="00090F72" w:rsidP="00380953">
      <w:pPr>
        <w:ind w:left="284"/>
        <w:jc w:val="both"/>
        <w:rPr>
          <w:rFonts w:asciiTheme="minorHAnsi" w:hAnsiTheme="minorHAnsi" w:cstheme="minorHAnsi"/>
          <w:bCs/>
          <w:i/>
          <w:sz w:val="20"/>
          <w:szCs w:val="20"/>
          <w:lang w:val="x-none"/>
        </w:rPr>
      </w:pPr>
    </w:p>
    <w:p w14:paraId="74864E63" w14:textId="77777777" w:rsidR="00090F72" w:rsidRDefault="00090F72" w:rsidP="00380953">
      <w:pPr>
        <w:ind w:left="284"/>
        <w:jc w:val="both"/>
        <w:rPr>
          <w:rFonts w:asciiTheme="minorHAnsi" w:hAnsiTheme="minorHAnsi" w:cstheme="minorHAnsi"/>
          <w:bCs/>
          <w:i/>
          <w:sz w:val="20"/>
          <w:szCs w:val="20"/>
          <w:lang w:val="x-none"/>
        </w:rPr>
      </w:pPr>
    </w:p>
    <w:p w14:paraId="672E8CBC" w14:textId="1B78D7A1" w:rsidR="00090F72" w:rsidRDefault="00090F72" w:rsidP="00380953">
      <w:pPr>
        <w:ind w:left="284"/>
        <w:jc w:val="both"/>
        <w:rPr>
          <w:rFonts w:asciiTheme="minorHAnsi" w:hAnsiTheme="minorHAnsi" w:cstheme="minorHAnsi"/>
          <w:bCs/>
          <w:i/>
          <w:sz w:val="20"/>
          <w:szCs w:val="20"/>
          <w:lang w:val="x-none"/>
        </w:rPr>
      </w:pPr>
    </w:p>
    <w:p w14:paraId="7AA03E60" w14:textId="26D7CE5E" w:rsidR="00380953" w:rsidRPr="001117C0" w:rsidRDefault="00FB6537" w:rsidP="00FB6537">
      <w:pPr>
        <w:numPr>
          <w:ilvl w:val="0"/>
          <w:numId w:val="21"/>
        </w:numPr>
        <w:jc w:val="both"/>
        <w:rPr>
          <w:rFonts w:asciiTheme="minorHAnsi" w:hAnsiTheme="minorHAnsi" w:cstheme="minorHAnsi"/>
          <w:bCs/>
          <w:i/>
          <w:sz w:val="20"/>
          <w:szCs w:val="20"/>
          <w:lang w:val="x-none"/>
        </w:rPr>
      </w:pPr>
      <w:r w:rsidRPr="005A7536">
        <w:rPr>
          <w:rFonts w:asciiTheme="minorHAnsi" w:hAnsiTheme="minorHAnsi" w:cstheme="minorHAnsi"/>
          <w:bCs/>
          <w:i/>
          <w:sz w:val="20"/>
          <w:szCs w:val="20"/>
          <w:lang w:val="x-none"/>
        </w:rPr>
        <w:t xml:space="preserve">Definire il posizionamento dell'azienda sul mercato </w:t>
      </w:r>
      <w:r w:rsidRPr="005A7536">
        <w:rPr>
          <w:rFonts w:asciiTheme="minorHAnsi" w:hAnsiTheme="minorHAnsi" w:cstheme="minorHAnsi"/>
          <w:bCs/>
          <w:i/>
          <w:sz w:val="20"/>
          <w:szCs w:val="20"/>
        </w:rPr>
        <w:t xml:space="preserve">del servizio di test prestazionale da cloud </w:t>
      </w:r>
      <w:r w:rsidRPr="005A7536">
        <w:rPr>
          <w:rFonts w:asciiTheme="minorHAnsi" w:hAnsiTheme="minorHAnsi" w:cstheme="minorHAnsi"/>
          <w:bCs/>
          <w:i/>
          <w:sz w:val="20"/>
          <w:szCs w:val="20"/>
          <w:lang w:val="x-none"/>
        </w:rPr>
        <w:t>(</w:t>
      </w:r>
      <w:r w:rsidRPr="005A7536">
        <w:rPr>
          <w:rFonts w:asciiTheme="minorHAnsi" w:hAnsiTheme="minorHAnsi" w:cstheme="minorHAnsi"/>
          <w:bCs/>
          <w:i/>
          <w:sz w:val="20"/>
          <w:szCs w:val="20"/>
        </w:rPr>
        <w:t>Vendor di soluzione SaaS</w:t>
      </w:r>
      <w:r w:rsidRPr="005A7536">
        <w:rPr>
          <w:rFonts w:asciiTheme="minorHAnsi" w:hAnsiTheme="minorHAnsi" w:cstheme="minorHAnsi"/>
          <w:bCs/>
          <w:i/>
          <w:sz w:val="20"/>
          <w:szCs w:val="20"/>
          <w:lang w:val="x-none"/>
        </w:rPr>
        <w:t>, erogatore, rivenditore, system integrator)</w:t>
      </w:r>
      <w:r>
        <w:rPr>
          <w:rFonts w:asciiTheme="minorHAnsi" w:hAnsiTheme="minorHAnsi" w:cstheme="minorHAnsi"/>
          <w:bCs/>
          <w:i/>
          <w:sz w:val="20"/>
          <w:szCs w:val="20"/>
        </w:rPr>
        <w:t xml:space="preserve">, specificando se tale servizio sia usualmente </w:t>
      </w:r>
      <w:r w:rsidR="00593984" w:rsidRPr="00466245">
        <w:rPr>
          <w:rFonts w:asciiTheme="minorHAnsi" w:hAnsiTheme="minorHAnsi" w:cstheme="minorHAnsi"/>
          <w:bCs/>
          <w:i/>
          <w:sz w:val="20"/>
          <w:szCs w:val="20"/>
          <w:lang w:val="x-none"/>
        </w:rPr>
        <w:t>erogato in proprio</w:t>
      </w:r>
      <w:r w:rsidR="00CC2110">
        <w:rPr>
          <w:rFonts w:asciiTheme="minorHAnsi" w:hAnsiTheme="minorHAnsi" w:cstheme="minorHAnsi"/>
          <w:bCs/>
          <w:i/>
          <w:sz w:val="20"/>
          <w:szCs w:val="20"/>
        </w:rPr>
        <w:t xml:space="preserve"> </w:t>
      </w:r>
      <w:r>
        <w:rPr>
          <w:rFonts w:asciiTheme="minorHAnsi" w:hAnsiTheme="minorHAnsi" w:cstheme="minorHAnsi"/>
          <w:bCs/>
          <w:i/>
          <w:sz w:val="20"/>
          <w:szCs w:val="20"/>
        </w:rPr>
        <w:t>dall’azienda</w:t>
      </w:r>
      <w:r w:rsidR="00593984" w:rsidRPr="00466245">
        <w:rPr>
          <w:rFonts w:asciiTheme="minorHAnsi" w:hAnsiTheme="minorHAnsi" w:cstheme="minorHAnsi"/>
          <w:bCs/>
          <w:i/>
          <w:sz w:val="20"/>
          <w:szCs w:val="20"/>
          <w:lang w:val="x-none"/>
        </w:rPr>
        <w:t xml:space="preserve"> </w:t>
      </w:r>
      <w:r w:rsidR="0018010C" w:rsidRPr="00466245">
        <w:rPr>
          <w:rFonts w:asciiTheme="minorHAnsi" w:hAnsiTheme="minorHAnsi" w:cstheme="minorHAnsi"/>
          <w:bCs/>
          <w:i/>
          <w:sz w:val="20"/>
          <w:szCs w:val="20"/>
          <w:lang w:val="x-none"/>
        </w:rPr>
        <w:t>o</w:t>
      </w:r>
      <w:r w:rsidR="00593984" w:rsidRPr="00466245">
        <w:rPr>
          <w:rFonts w:asciiTheme="minorHAnsi" w:hAnsiTheme="minorHAnsi" w:cstheme="minorHAnsi"/>
          <w:bCs/>
          <w:i/>
          <w:sz w:val="20"/>
          <w:szCs w:val="20"/>
          <w:lang w:val="x-none"/>
        </w:rPr>
        <w:t>ppure</w:t>
      </w:r>
      <w:r w:rsidR="0018010C" w:rsidRPr="00466245">
        <w:rPr>
          <w:rFonts w:asciiTheme="minorHAnsi" w:hAnsiTheme="minorHAnsi" w:cstheme="minorHAnsi"/>
          <w:bCs/>
          <w:i/>
          <w:sz w:val="20"/>
          <w:szCs w:val="20"/>
          <w:lang w:val="x-none"/>
        </w:rPr>
        <w:t xml:space="preserve"> in </w:t>
      </w:r>
      <w:r w:rsidR="00380953" w:rsidRPr="00380953">
        <w:rPr>
          <w:rFonts w:asciiTheme="minorHAnsi" w:hAnsiTheme="minorHAnsi" w:cstheme="minorHAnsi"/>
          <w:bCs/>
          <w:i/>
          <w:sz w:val="20"/>
          <w:szCs w:val="20"/>
          <w:lang w:val="x-none"/>
        </w:rPr>
        <w:t xml:space="preserve">partnership con </w:t>
      </w:r>
      <w:r>
        <w:rPr>
          <w:rFonts w:asciiTheme="minorHAnsi" w:hAnsiTheme="minorHAnsi" w:cstheme="minorHAnsi"/>
          <w:bCs/>
          <w:i/>
          <w:sz w:val="20"/>
          <w:szCs w:val="20"/>
        </w:rPr>
        <w:t xml:space="preserve">altre </w:t>
      </w:r>
      <w:r w:rsidR="00380953" w:rsidRPr="00380953">
        <w:rPr>
          <w:rFonts w:asciiTheme="minorHAnsi" w:hAnsiTheme="minorHAnsi" w:cstheme="minorHAnsi"/>
          <w:bCs/>
          <w:i/>
          <w:sz w:val="20"/>
          <w:szCs w:val="20"/>
          <w:lang w:val="x-none"/>
        </w:rPr>
        <w:t xml:space="preserve">aziende </w:t>
      </w:r>
      <w:r w:rsidR="00E81B69" w:rsidRPr="00466245">
        <w:rPr>
          <w:rFonts w:asciiTheme="minorHAnsi" w:hAnsiTheme="minorHAnsi" w:cstheme="minorHAnsi"/>
          <w:bCs/>
          <w:i/>
          <w:sz w:val="20"/>
          <w:szCs w:val="20"/>
          <w:lang w:val="x-none"/>
        </w:rPr>
        <w:t>(es. Vendor di soluzioni Cloud di tipo Saa</w:t>
      </w:r>
      <w:r w:rsidR="00630CF4" w:rsidRPr="00466245">
        <w:rPr>
          <w:rFonts w:asciiTheme="minorHAnsi" w:hAnsiTheme="minorHAnsi" w:cstheme="minorHAnsi"/>
          <w:bCs/>
          <w:i/>
          <w:sz w:val="20"/>
          <w:szCs w:val="20"/>
          <w:lang w:val="x-none"/>
        </w:rPr>
        <w:t>S</w:t>
      </w:r>
      <w:r>
        <w:rPr>
          <w:rFonts w:asciiTheme="minorHAnsi" w:hAnsiTheme="minorHAnsi" w:cstheme="minorHAnsi"/>
          <w:bCs/>
          <w:i/>
          <w:sz w:val="20"/>
          <w:szCs w:val="20"/>
        </w:rPr>
        <w:t xml:space="preserve"> proprietarie</w:t>
      </w:r>
      <w:r w:rsidR="00E81B69" w:rsidRPr="00466245">
        <w:rPr>
          <w:rFonts w:asciiTheme="minorHAnsi" w:hAnsiTheme="minorHAnsi" w:cstheme="minorHAnsi"/>
          <w:bCs/>
          <w:i/>
          <w:sz w:val="20"/>
          <w:szCs w:val="20"/>
          <w:lang w:val="x-none"/>
        </w:rPr>
        <w:t>)</w:t>
      </w:r>
      <w:r w:rsidR="00380953" w:rsidRPr="00466245">
        <w:rPr>
          <w:rFonts w:asciiTheme="minorHAnsi" w:hAnsiTheme="minorHAnsi" w:cstheme="minorHAnsi"/>
          <w:bCs/>
          <w:i/>
          <w:sz w:val="20"/>
          <w:szCs w:val="20"/>
          <w:lang w:val="x-none"/>
        </w:rPr>
        <w:t>.</w:t>
      </w:r>
    </w:p>
    <w:p w14:paraId="58E2F0D1" w14:textId="77777777" w:rsidR="007F694E" w:rsidRDefault="007F694E" w:rsidP="00CC1B89">
      <w:pPr>
        <w:jc w:val="both"/>
        <w:rPr>
          <w:rFonts w:asciiTheme="minorHAnsi" w:hAnsiTheme="minorHAnsi" w:cstheme="minorHAnsi"/>
          <w:b/>
          <w:bCs/>
          <w:sz w:val="20"/>
          <w:szCs w:val="20"/>
        </w:rPr>
      </w:pPr>
    </w:p>
    <w:p w14:paraId="7085E793" w14:textId="4014BCB2" w:rsidR="00380953" w:rsidRDefault="00466245" w:rsidP="00380953">
      <w:pPr>
        <w:ind w:left="284"/>
        <w:jc w:val="both"/>
        <w:rPr>
          <w:rFonts w:asciiTheme="minorHAnsi" w:hAnsiTheme="minorHAnsi" w:cstheme="minorHAnsi"/>
          <w:b/>
          <w:bCs/>
          <w:sz w:val="20"/>
          <w:szCs w:val="20"/>
        </w:rPr>
      </w:pPr>
      <w:r>
        <w:rPr>
          <w:rFonts w:asciiTheme="minorHAnsi" w:hAnsiTheme="minorHAnsi" w:cstheme="minorHAnsi"/>
          <w:b/>
          <w:bCs/>
          <w:sz w:val="20"/>
          <w:szCs w:val="20"/>
        </w:rPr>
        <w:lastRenderedPageBreak/>
        <w:t xml:space="preserve">Risposta </w:t>
      </w:r>
      <w:r w:rsidR="00FB6537">
        <w:rPr>
          <w:rFonts w:asciiTheme="minorHAnsi" w:hAnsiTheme="minorHAnsi" w:cstheme="minorHAnsi"/>
          <w:b/>
          <w:bCs/>
          <w:sz w:val="20"/>
          <w:szCs w:val="20"/>
        </w:rPr>
        <w:t>5</w:t>
      </w:r>
      <w:r w:rsidR="00380953" w:rsidRPr="00380953">
        <w:rPr>
          <w:rFonts w:asciiTheme="minorHAnsi" w:hAnsiTheme="minorHAnsi" w:cstheme="minorHAnsi"/>
          <w:b/>
          <w:bCs/>
          <w:sz w:val="20"/>
          <w:szCs w:val="20"/>
        </w:rPr>
        <w:t>:</w:t>
      </w:r>
    </w:p>
    <w:p w14:paraId="0246BBC1"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387AEBB6" w14:textId="77777777" w:rsidTr="008B6B09">
        <w:trPr>
          <w:trHeight w:val="1553"/>
        </w:trPr>
        <w:tc>
          <w:tcPr>
            <w:tcW w:w="8494" w:type="dxa"/>
            <w:shd w:val="clear" w:color="auto" w:fill="F2F2F2" w:themeFill="background1" w:themeFillShade="F2"/>
          </w:tcPr>
          <w:p w14:paraId="5C11F899" w14:textId="77777777" w:rsidR="00380953" w:rsidRPr="00380953" w:rsidRDefault="00380953" w:rsidP="00380953">
            <w:pPr>
              <w:ind w:left="284"/>
              <w:jc w:val="both"/>
              <w:rPr>
                <w:rFonts w:asciiTheme="minorHAnsi" w:hAnsiTheme="minorHAnsi" w:cstheme="minorHAnsi"/>
                <w:bCs/>
                <w:sz w:val="20"/>
                <w:szCs w:val="20"/>
              </w:rPr>
            </w:pPr>
          </w:p>
        </w:tc>
      </w:tr>
    </w:tbl>
    <w:p w14:paraId="5EB16EB2" w14:textId="56BB4234" w:rsidR="00380953" w:rsidRDefault="00380953" w:rsidP="00380953">
      <w:pPr>
        <w:ind w:left="284"/>
        <w:jc w:val="both"/>
        <w:rPr>
          <w:rFonts w:asciiTheme="minorHAnsi" w:hAnsiTheme="minorHAnsi" w:cstheme="minorHAnsi"/>
          <w:bCs/>
          <w:i/>
          <w:sz w:val="20"/>
          <w:szCs w:val="20"/>
          <w:lang w:val="x-none"/>
        </w:rPr>
      </w:pPr>
    </w:p>
    <w:p w14:paraId="6ED2BF11" w14:textId="77777777" w:rsidR="009F2340" w:rsidRDefault="009F2340" w:rsidP="00CC1B89">
      <w:pPr>
        <w:ind w:left="720"/>
        <w:jc w:val="both"/>
        <w:rPr>
          <w:rFonts w:asciiTheme="minorHAnsi" w:hAnsiTheme="minorHAnsi" w:cstheme="minorHAnsi"/>
          <w:bCs/>
          <w:i/>
          <w:sz w:val="20"/>
          <w:szCs w:val="20"/>
          <w:lang w:val="x-none"/>
        </w:rPr>
      </w:pPr>
    </w:p>
    <w:p w14:paraId="39DA8083" w14:textId="4B6B4F6C" w:rsidR="009F2340" w:rsidRPr="00466245" w:rsidRDefault="009F2340" w:rsidP="009F2340">
      <w:pPr>
        <w:numPr>
          <w:ilvl w:val="0"/>
          <w:numId w:val="21"/>
        </w:numPr>
        <w:jc w:val="both"/>
        <w:rPr>
          <w:rFonts w:asciiTheme="minorHAnsi" w:hAnsiTheme="minorHAnsi" w:cstheme="minorHAnsi"/>
          <w:bCs/>
          <w:i/>
          <w:sz w:val="20"/>
          <w:szCs w:val="20"/>
          <w:lang w:val="x-none"/>
        </w:rPr>
      </w:pPr>
      <w:r w:rsidRPr="00466245">
        <w:rPr>
          <w:rFonts w:asciiTheme="minorHAnsi" w:hAnsiTheme="minorHAnsi" w:cstheme="minorHAnsi"/>
          <w:bCs/>
          <w:i/>
          <w:sz w:val="20"/>
          <w:szCs w:val="20"/>
          <w:lang w:val="x-none"/>
        </w:rPr>
        <w:t>Indicare, per il servizio di test prestazionale da cloud, nel caso il test non sia erog</w:t>
      </w:r>
      <w:r>
        <w:rPr>
          <w:rFonts w:asciiTheme="minorHAnsi" w:hAnsiTheme="minorHAnsi" w:cstheme="minorHAnsi"/>
          <w:bCs/>
          <w:i/>
          <w:sz w:val="20"/>
          <w:szCs w:val="20"/>
          <w:lang w:val="x-none"/>
        </w:rPr>
        <w:t xml:space="preserve">ato in proprio (Cfr. domanda </w:t>
      </w:r>
      <w:r>
        <w:rPr>
          <w:rFonts w:asciiTheme="minorHAnsi" w:hAnsiTheme="minorHAnsi" w:cstheme="minorHAnsi"/>
          <w:bCs/>
          <w:i/>
          <w:sz w:val="20"/>
          <w:szCs w:val="20"/>
        </w:rPr>
        <w:t>5</w:t>
      </w:r>
      <w:r w:rsidRPr="00466245">
        <w:rPr>
          <w:rFonts w:asciiTheme="minorHAnsi" w:hAnsiTheme="minorHAnsi" w:cstheme="minorHAnsi"/>
          <w:bCs/>
          <w:i/>
          <w:sz w:val="20"/>
          <w:szCs w:val="20"/>
          <w:lang w:val="x-none"/>
        </w:rPr>
        <w:t>), di indicare il tipo di listino dell’</w:t>
      </w:r>
      <w:r>
        <w:rPr>
          <w:rFonts w:asciiTheme="minorHAnsi" w:hAnsiTheme="minorHAnsi" w:cstheme="minorHAnsi"/>
          <w:bCs/>
          <w:i/>
          <w:sz w:val="20"/>
          <w:szCs w:val="20"/>
        </w:rPr>
        <w:t>a</w:t>
      </w:r>
      <w:r w:rsidRPr="00466245">
        <w:rPr>
          <w:rFonts w:asciiTheme="minorHAnsi" w:hAnsiTheme="minorHAnsi" w:cstheme="minorHAnsi"/>
          <w:bCs/>
          <w:i/>
          <w:sz w:val="20"/>
          <w:szCs w:val="20"/>
          <w:lang w:val="x-none"/>
        </w:rPr>
        <w:t>zienda in partnership, al netto di qualunque scontistica:</w:t>
      </w:r>
    </w:p>
    <w:p w14:paraId="0E80FC42" w14:textId="77777777" w:rsidR="009F2340" w:rsidRPr="00380953" w:rsidRDefault="009F2340" w:rsidP="009F2340">
      <w:pPr>
        <w:numPr>
          <w:ilvl w:val="0"/>
          <w:numId w:val="22"/>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Listino Pubblico (indicare eventuale link o indicazioni per reperire tale listino)</w:t>
      </w:r>
      <w:r w:rsidRPr="00380953">
        <w:rPr>
          <w:rFonts w:asciiTheme="minorHAnsi" w:hAnsiTheme="minorHAnsi" w:cstheme="minorHAnsi"/>
          <w:bCs/>
          <w:i/>
          <w:sz w:val="20"/>
          <w:szCs w:val="20"/>
        </w:rPr>
        <w:t>;</w:t>
      </w:r>
    </w:p>
    <w:p w14:paraId="055A1B37" w14:textId="77777777" w:rsidR="009F2340" w:rsidRPr="00380953" w:rsidRDefault="009F2340" w:rsidP="009F2340">
      <w:pPr>
        <w:numPr>
          <w:ilvl w:val="0"/>
          <w:numId w:val="22"/>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Listino su Richiesta (indicare il/i riferimento/i a cui rivolgersi per ottenere tale listino)</w:t>
      </w:r>
      <w:r w:rsidRPr="00380953">
        <w:rPr>
          <w:rFonts w:asciiTheme="minorHAnsi" w:hAnsiTheme="minorHAnsi" w:cstheme="minorHAnsi"/>
          <w:bCs/>
          <w:i/>
          <w:sz w:val="20"/>
          <w:szCs w:val="20"/>
        </w:rPr>
        <w:t>.</w:t>
      </w:r>
    </w:p>
    <w:p w14:paraId="6CD2B909" w14:textId="77777777" w:rsidR="009F2340" w:rsidRPr="00380953" w:rsidRDefault="009F2340" w:rsidP="009F2340">
      <w:pPr>
        <w:ind w:left="284"/>
        <w:jc w:val="both"/>
        <w:rPr>
          <w:rFonts w:asciiTheme="minorHAnsi" w:hAnsiTheme="minorHAnsi" w:cstheme="minorHAnsi"/>
          <w:bCs/>
          <w:i/>
          <w:sz w:val="20"/>
          <w:szCs w:val="20"/>
          <w:lang w:val="x-none"/>
        </w:rPr>
      </w:pPr>
    </w:p>
    <w:p w14:paraId="6B1186FA" w14:textId="77777777" w:rsidR="009F2340" w:rsidRPr="00380953" w:rsidRDefault="009F2340" w:rsidP="009F2340">
      <w:pPr>
        <w:ind w:left="708"/>
        <w:jc w:val="both"/>
        <w:rPr>
          <w:rFonts w:asciiTheme="minorHAnsi" w:hAnsiTheme="minorHAnsi" w:cstheme="minorHAnsi"/>
          <w:bCs/>
          <w:i/>
          <w:sz w:val="20"/>
          <w:szCs w:val="20"/>
          <w:lang w:val="x-none"/>
        </w:rPr>
      </w:pPr>
      <w:r>
        <w:rPr>
          <w:rFonts w:asciiTheme="minorHAnsi" w:hAnsiTheme="minorHAnsi" w:cstheme="minorHAnsi"/>
          <w:bCs/>
          <w:i/>
          <w:sz w:val="20"/>
          <w:szCs w:val="20"/>
        </w:rPr>
        <w:t>In mancanza di un listino, s</w:t>
      </w:r>
      <w:r w:rsidRPr="006F008D">
        <w:rPr>
          <w:rFonts w:asciiTheme="minorHAnsi" w:hAnsiTheme="minorHAnsi" w:cstheme="minorHAnsi"/>
          <w:bCs/>
          <w:i/>
          <w:sz w:val="20"/>
          <w:szCs w:val="20"/>
          <w:lang w:val="x-none"/>
        </w:rPr>
        <w:t>i richiede di indicare</w:t>
      </w:r>
      <w:r w:rsidRPr="006F008D">
        <w:rPr>
          <w:rFonts w:asciiTheme="minorHAnsi" w:hAnsiTheme="minorHAnsi" w:cstheme="minorHAnsi"/>
          <w:bCs/>
          <w:i/>
          <w:sz w:val="20"/>
          <w:szCs w:val="20"/>
        </w:rPr>
        <w:t xml:space="preserve">, </w:t>
      </w:r>
      <w:r w:rsidRPr="007A798A">
        <w:rPr>
          <w:rFonts w:asciiTheme="minorHAnsi" w:hAnsiTheme="minorHAnsi" w:cstheme="minorHAnsi"/>
          <w:bCs/>
          <w:i/>
          <w:sz w:val="20"/>
          <w:szCs w:val="20"/>
        </w:rPr>
        <w:t>secondo la vostra esperienza su tale servizio</w:t>
      </w:r>
      <w:r>
        <w:rPr>
          <w:rFonts w:asciiTheme="minorHAnsi" w:hAnsiTheme="minorHAnsi" w:cstheme="minorHAnsi"/>
          <w:bCs/>
          <w:i/>
          <w:sz w:val="20"/>
          <w:szCs w:val="20"/>
        </w:rPr>
        <w:t>,</w:t>
      </w:r>
      <w:r w:rsidRPr="00B9207F">
        <w:rPr>
          <w:rFonts w:asciiTheme="minorHAnsi" w:hAnsiTheme="minorHAnsi" w:cstheme="minorHAnsi"/>
          <w:bCs/>
          <w:i/>
          <w:sz w:val="20"/>
          <w:szCs w:val="20"/>
        </w:rPr>
        <w:t xml:space="preserve"> </w:t>
      </w:r>
      <w:r w:rsidRPr="006F008D">
        <w:rPr>
          <w:rFonts w:asciiTheme="minorHAnsi" w:hAnsiTheme="minorHAnsi" w:cstheme="minorHAnsi"/>
          <w:bCs/>
          <w:i/>
          <w:sz w:val="20"/>
          <w:szCs w:val="20"/>
          <w:lang w:val="x-none"/>
        </w:rPr>
        <w:t>le modalità di pricing</w:t>
      </w:r>
      <w:r w:rsidRPr="006F008D">
        <w:rPr>
          <w:rFonts w:asciiTheme="minorHAnsi" w:hAnsiTheme="minorHAnsi" w:cstheme="minorHAnsi"/>
          <w:bCs/>
          <w:i/>
          <w:sz w:val="20"/>
          <w:szCs w:val="20"/>
        </w:rPr>
        <w:t xml:space="preserve"> </w:t>
      </w:r>
      <w:r>
        <w:rPr>
          <w:rFonts w:asciiTheme="minorHAnsi" w:hAnsiTheme="minorHAnsi" w:cstheme="minorHAnsi"/>
          <w:bCs/>
          <w:i/>
          <w:sz w:val="20"/>
          <w:szCs w:val="20"/>
        </w:rPr>
        <w:t>usualmente utilizzate</w:t>
      </w:r>
      <w:r w:rsidRPr="006F008D">
        <w:rPr>
          <w:rFonts w:asciiTheme="minorHAnsi" w:hAnsiTheme="minorHAnsi" w:cstheme="minorHAnsi"/>
          <w:bCs/>
          <w:i/>
          <w:sz w:val="20"/>
          <w:szCs w:val="20"/>
          <w:lang w:val="x-none"/>
        </w:rPr>
        <w:t>.</w:t>
      </w:r>
    </w:p>
    <w:p w14:paraId="1A7416A4" w14:textId="77777777" w:rsidR="009F2340" w:rsidRPr="00380953" w:rsidRDefault="009F2340" w:rsidP="009F2340">
      <w:pPr>
        <w:ind w:left="284"/>
        <w:jc w:val="both"/>
        <w:rPr>
          <w:rFonts w:asciiTheme="minorHAnsi" w:hAnsiTheme="minorHAnsi" w:cstheme="minorHAnsi"/>
          <w:bCs/>
          <w:i/>
          <w:sz w:val="20"/>
          <w:szCs w:val="20"/>
          <w:lang w:val="x-none"/>
        </w:rPr>
      </w:pPr>
    </w:p>
    <w:p w14:paraId="729541C1" w14:textId="053E836E" w:rsidR="009F2340" w:rsidRDefault="009F2340" w:rsidP="009F2340">
      <w:pPr>
        <w:ind w:left="284"/>
        <w:jc w:val="both"/>
        <w:rPr>
          <w:rFonts w:asciiTheme="minorHAnsi" w:hAnsiTheme="minorHAnsi" w:cstheme="minorHAnsi"/>
          <w:b/>
          <w:bCs/>
          <w:sz w:val="20"/>
          <w:szCs w:val="20"/>
        </w:rPr>
      </w:pPr>
      <w:r>
        <w:rPr>
          <w:rFonts w:asciiTheme="minorHAnsi" w:hAnsiTheme="minorHAnsi" w:cstheme="minorHAnsi"/>
          <w:b/>
          <w:bCs/>
          <w:sz w:val="20"/>
          <w:szCs w:val="20"/>
        </w:rPr>
        <w:t>Risposta 6</w:t>
      </w:r>
      <w:r w:rsidRPr="00380953">
        <w:rPr>
          <w:rFonts w:asciiTheme="minorHAnsi" w:hAnsiTheme="minorHAnsi" w:cstheme="minorHAnsi"/>
          <w:b/>
          <w:bCs/>
          <w:sz w:val="20"/>
          <w:szCs w:val="20"/>
        </w:rPr>
        <w:t>:</w:t>
      </w:r>
    </w:p>
    <w:p w14:paraId="63088172" w14:textId="77777777" w:rsidR="009F2340" w:rsidRPr="00380953" w:rsidRDefault="009F2340" w:rsidP="009F2340">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F2340" w:rsidRPr="00380953" w14:paraId="327C7BB2" w14:textId="77777777" w:rsidTr="006F008D">
        <w:trPr>
          <w:trHeight w:val="1553"/>
        </w:trPr>
        <w:tc>
          <w:tcPr>
            <w:tcW w:w="8494" w:type="dxa"/>
            <w:shd w:val="clear" w:color="auto" w:fill="F2F2F2" w:themeFill="background1" w:themeFillShade="F2"/>
          </w:tcPr>
          <w:p w14:paraId="585AE7D3" w14:textId="77777777" w:rsidR="009F2340" w:rsidRPr="00380953" w:rsidRDefault="009F2340" w:rsidP="006F008D">
            <w:pPr>
              <w:ind w:left="284"/>
              <w:jc w:val="both"/>
              <w:rPr>
                <w:rFonts w:asciiTheme="minorHAnsi" w:hAnsiTheme="minorHAnsi" w:cstheme="minorHAnsi"/>
                <w:bCs/>
                <w:sz w:val="20"/>
                <w:szCs w:val="20"/>
              </w:rPr>
            </w:pPr>
          </w:p>
        </w:tc>
      </w:tr>
    </w:tbl>
    <w:p w14:paraId="68E7B56E" w14:textId="75E525C5" w:rsidR="000368D6" w:rsidRDefault="000368D6" w:rsidP="00380953">
      <w:pPr>
        <w:ind w:left="284"/>
        <w:jc w:val="both"/>
        <w:rPr>
          <w:rFonts w:asciiTheme="minorHAnsi" w:hAnsiTheme="minorHAnsi" w:cstheme="minorHAnsi"/>
          <w:bCs/>
          <w:i/>
          <w:sz w:val="20"/>
          <w:szCs w:val="20"/>
          <w:lang w:val="x-none"/>
        </w:rPr>
      </w:pPr>
    </w:p>
    <w:p w14:paraId="30DB64B4" w14:textId="35586F4A" w:rsidR="000368D6" w:rsidRDefault="000368D6" w:rsidP="00466245">
      <w:pPr>
        <w:jc w:val="both"/>
        <w:rPr>
          <w:rFonts w:asciiTheme="minorHAnsi" w:hAnsiTheme="minorHAnsi" w:cstheme="minorHAnsi"/>
          <w:bCs/>
          <w:i/>
          <w:sz w:val="20"/>
          <w:szCs w:val="20"/>
          <w:lang w:val="x-none"/>
        </w:rPr>
      </w:pPr>
    </w:p>
    <w:p w14:paraId="7B447736" w14:textId="3F0DEE6A" w:rsidR="00757659" w:rsidRPr="00466245" w:rsidRDefault="000368D6" w:rsidP="00CC1B89">
      <w:pPr>
        <w:numPr>
          <w:ilvl w:val="0"/>
          <w:numId w:val="21"/>
        </w:numPr>
        <w:jc w:val="both"/>
        <w:rPr>
          <w:rFonts w:asciiTheme="minorHAnsi" w:hAnsiTheme="minorHAnsi" w:cstheme="minorHAnsi"/>
          <w:bCs/>
          <w:i/>
          <w:sz w:val="20"/>
          <w:szCs w:val="20"/>
          <w:lang w:val="x-none"/>
        </w:rPr>
      </w:pPr>
      <w:r w:rsidRPr="00466245">
        <w:rPr>
          <w:rFonts w:asciiTheme="minorHAnsi" w:hAnsiTheme="minorHAnsi" w:cstheme="minorHAnsi"/>
          <w:bCs/>
          <w:i/>
          <w:sz w:val="20"/>
          <w:szCs w:val="20"/>
          <w:lang w:val="x-none"/>
        </w:rPr>
        <w:t xml:space="preserve">In riferimento alla soluzione </w:t>
      </w:r>
      <w:r w:rsidR="00CC2110">
        <w:rPr>
          <w:rFonts w:asciiTheme="minorHAnsi" w:hAnsiTheme="minorHAnsi" w:cstheme="minorHAnsi"/>
          <w:bCs/>
          <w:i/>
          <w:sz w:val="20"/>
          <w:szCs w:val="20"/>
        </w:rPr>
        <w:t xml:space="preserve">usualmente </w:t>
      </w:r>
      <w:r w:rsidRPr="00466245">
        <w:rPr>
          <w:rFonts w:asciiTheme="minorHAnsi" w:hAnsiTheme="minorHAnsi" w:cstheme="minorHAnsi"/>
          <w:bCs/>
          <w:i/>
          <w:sz w:val="20"/>
          <w:szCs w:val="20"/>
          <w:lang w:val="x-none"/>
        </w:rPr>
        <w:t xml:space="preserve">adottata </w:t>
      </w:r>
      <w:r w:rsidR="00CC2110">
        <w:rPr>
          <w:rFonts w:asciiTheme="minorHAnsi" w:hAnsiTheme="minorHAnsi" w:cstheme="minorHAnsi"/>
          <w:bCs/>
          <w:i/>
          <w:sz w:val="20"/>
          <w:szCs w:val="20"/>
        </w:rPr>
        <w:t xml:space="preserve">dall’azienda </w:t>
      </w:r>
      <w:r w:rsidRPr="00466245">
        <w:rPr>
          <w:rFonts w:asciiTheme="minorHAnsi" w:hAnsiTheme="minorHAnsi" w:cstheme="minorHAnsi"/>
          <w:bCs/>
          <w:i/>
          <w:sz w:val="20"/>
          <w:szCs w:val="20"/>
          <w:lang w:val="x-none"/>
        </w:rPr>
        <w:t xml:space="preserve">per il servizio di test prestazionale da Cloud, si chiede di indicare se la </w:t>
      </w:r>
      <w:r w:rsidR="00CC2110">
        <w:rPr>
          <w:rFonts w:asciiTheme="minorHAnsi" w:hAnsiTheme="minorHAnsi" w:cstheme="minorHAnsi"/>
          <w:bCs/>
          <w:i/>
          <w:sz w:val="20"/>
          <w:szCs w:val="20"/>
        </w:rPr>
        <w:t>stessa</w:t>
      </w:r>
      <w:r w:rsidR="00CC2110" w:rsidRPr="00466245">
        <w:rPr>
          <w:rFonts w:asciiTheme="minorHAnsi" w:hAnsiTheme="minorHAnsi" w:cstheme="minorHAnsi"/>
          <w:bCs/>
          <w:i/>
          <w:sz w:val="20"/>
          <w:szCs w:val="20"/>
          <w:lang w:val="x-none"/>
        </w:rPr>
        <w:t xml:space="preserve"> </w:t>
      </w:r>
      <w:r w:rsidRPr="00466245">
        <w:rPr>
          <w:rFonts w:asciiTheme="minorHAnsi" w:hAnsiTheme="minorHAnsi" w:cstheme="minorHAnsi"/>
          <w:bCs/>
          <w:i/>
          <w:sz w:val="20"/>
          <w:szCs w:val="20"/>
          <w:lang w:val="x-none"/>
        </w:rPr>
        <w:t>permetta</w:t>
      </w:r>
      <w:r w:rsidR="00757659" w:rsidRPr="00466245">
        <w:rPr>
          <w:rFonts w:asciiTheme="minorHAnsi" w:hAnsiTheme="minorHAnsi" w:cstheme="minorHAnsi"/>
          <w:bCs/>
          <w:i/>
          <w:sz w:val="20"/>
          <w:szCs w:val="20"/>
          <w:lang w:val="x-none"/>
        </w:rPr>
        <w:t>:</w:t>
      </w:r>
    </w:p>
    <w:p w14:paraId="5BB8C11E" w14:textId="0337E926" w:rsidR="000368D6" w:rsidRPr="00757659" w:rsidRDefault="00FA093E" w:rsidP="00757659">
      <w:pPr>
        <w:pStyle w:val="Paragrafoelenco"/>
        <w:numPr>
          <w:ilvl w:val="0"/>
          <w:numId w:val="46"/>
        </w:numPr>
        <w:jc w:val="both"/>
        <w:rPr>
          <w:rFonts w:asciiTheme="minorHAnsi" w:hAnsiTheme="minorHAnsi" w:cstheme="minorHAnsi"/>
          <w:bCs/>
          <w:i/>
          <w:sz w:val="20"/>
          <w:szCs w:val="20"/>
        </w:rPr>
      </w:pPr>
      <w:r>
        <w:rPr>
          <w:rFonts w:asciiTheme="minorHAnsi" w:hAnsiTheme="minorHAnsi" w:cstheme="minorHAnsi"/>
          <w:bCs/>
          <w:i/>
          <w:sz w:val="20"/>
          <w:szCs w:val="20"/>
        </w:rPr>
        <w:t>d</w:t>
      </w:r>
      <w:r w:rsidR="00757659">
        <w:rPr>
          <w:rFonts w:asciiTheme="minorHAnsi" w:hAnsiTheme="minorHAnsi" w:cstheme="minorHAnsi"/>
          <w:bCs/>
          <w:i/>
          <w:sz w:val="20"/>
          <w:szCs w:val="20"/>
        </w:rPr>
        <w:t xml:space="preserve">i verificare </w:t>
      </w:r>
      <w:r w:rsidR="000368D6" w:rsidRPr="00757659">
        <w:rPr>
          <w:rFonts w:asciiTheme="minorHAnsi" w:hAnsiTheme="minorHAnsi" w:cstheme="minorHAnsi"/>
          <w:bCs/>
          <w:i/>
          <w:sz w:val="20"/>
          <w:szCs w:val="20"/>
        </w:rPr>
        <w:t>in tempo reale (real-time), durante l'esecuzione di un test prestazionale, le seguenti grandezze:</w:t>
      </w:r>
    </w:p>
    <w:p w14:paraId="250EBA7A" w14:textId="7A277CFF" w:rsidR="000368D6" w:rsidRPr="000368D6" w:rsidRDefault="000368D6" w:rsidP="00757659">
      <w:pPr>
        <w:pStyle w:val="Paragrafoelenco"/>
        <w:numPr>
          <w:ilvl w:val="0"/>
          <w:numId w:val="47"/>
        </w:numPr>
        <w:jc w:val="both"/>
        <w:rPr>
          <w:rFonts w:asciiTheme="minorHAnsi" w:hAnsiTheme="minorHAnsi" w:cstheme="minorHAnsi"/>
          <w:bCs/>
          <w:i/>
          <w:sz w:val="20"/>
          <w:szCs w:val="20"/>
        </w:rPr>
      </w:pPr>
      <w:r w:rsidRPr="000368D6">
        <w:rPr>
          <w:rFonts w:asciiTheme="minorHAnsi" w:hAnsiTheme="minorHAnsi" w:cstheme="minorHAnsi"/>
          <w:bCs/>
          <w:i/>
          <w:sz w:val="20"/>
          <w:szCs w:val="20"/>
        </w:rPr>
        <w:t>i tempi di risposta (valori medi e percentili) delle componenti primarie (quali html, jsp, ecc.) e</w:t>
      </w:r>
      <w:r w:rsidR="007F7619">
        <w:rPr>
          <w:rFonts w:asciiTheme="minorHAnsi" w:hAnsiTheme="minorHAnsi" w:cstheme="minorHAnsi"/>
          <w:bCs/>
          <w:i/>
          <w:sz w:val="20"/>
          <w:szCs w:val="20"/>
        </w:rPr>
        <w:t xml:space="preserve"> d</w:t>
      </w:r>
      <w:r w:rsidRPr="000368D6">
        <w:rPr>
          <w:rFonts w:asciiTheme="minorHAnsi" w:hAnsiTheme="minorHAnsi" w:cstheme="minorHAnsi"/>
          <w:bCs/>
          <w:i/>
          <w:sz w:val="20"/>
          <w:szCs w:val="20"/>
        </w:rPr>
        <w:t>elle componenti secondarie (quali css, javascript, ecc.);</w:t>
      </w:r>
    </w:p>
    <w:p w14:paraId="4114A7A6" w14:textId="5CA7A16D" w:rsidR="000368D6" w:rsidRPr="000368D6" w:rsidRDefault="000368D6" w:rsidP="00757659">
      <w:pPr>
        <w:pStyle w:val="Paragrafoelenco"/>
        <w:numPr>
          <w:ilvl w:val="0"/>
          <w:numId w:val="47"/>
        </w:numPr>
        <w:jc w:val="both"/>
        <w:rPr>
          <w:rFonts w:asciiTheme="minorHAnsi" w:hAnsiTheme="minorHAnsi" w:cstheme="minorHAnsi"/>
          <w:bCs/>
          <w:i/>
          <w:sz w:val="20"/>
          <w:szCs w:val="20"/>
        </w:rPr>
      </w:pPr>
      <w:r w:rsidRPr="000368D6">
        <w:rPr>
          <w:rFonts w:asciiTheme="minorHAnsi" w:hAnsiTheme="minorHAnsi" w:cstheme="minorHAnsi"/>
          <w:bCs/>
          <w:i/>
          <w:sz w:val="20"/>
          <w:szCs w:val="20"/>
        </w:rPr>
        <w:t xml:space="preserve">lo stato di occupazione della banda in ingresso ed in uscita da e verso la soluzione SaaS </w:t>
      </w:r>
      <w:r w:rsidR="007F7619">
        <w:rPr>
          <w:rFonts w:asciiTheme="minorHAnsi" w:hAnsiTheme="minorHAnsi" w:cstheme="minorHAnsi"/>
          <w:bCs/>
          <w:i/>
          <w:sz w:val="20"/>
          <w:szCs w:val="20"/>
        </w:rPr>
        <w:t>proposta</w:t>
      </w:r>
      <w:r w:rsidRPr="000368D6">
        <w:rPr>
          <w:rFonts w:asciiTheme="minorHAnsi" w:hAnsiTheme="minorHAnsi" w:cstheme="minorHAnsi"/>
          <w:bCs/>
          <w:i/>
          <w:sz w:val="20"/>
          <w:szCs w:val="20"/>
        </w:rPr>
        <w:t>;</w:t>
      </w:r>
    </w:p>
    <w:p w14:paraId="40170BF1" w14:textId="71771B0E" w:rsidR="000368D6" w:rsidRPr="000368D6" w:rsidRDefault="000368D6" w:rsidP="00757659">
      <w:pPr>
        <w:pStyle w:val="Paragrafoelenco"/>
        <w:numPr>
          <w:ilvl w:val="0"/>
          <w:numId w:val="47"/>
        </w:numPr>
        <w:jc w:val="both"/>
        <w:rPr>
          <w:rFonts w:asciiTheme="minorHAnsi" w:hAnsiTheme="minorHAnsi" w:cstheme="minorHAnsi"/>
          <w:bCs/>
          <w:i/>
          <w:sz w:val="20"/>
          <w:szCs w:val="20"/>
          <w:lang w:val="x-none"/>
        </w:rPr>
      </w:pPr>
      <w:r w:rsidRPr="000368D6">
        <w:rPr>
          <w:rFonts w:asciiTheme="minorHAnsi" w:hAnsiTheme="minorHAnsi" w:cstheme="minorHAnsi"/>
          <w:bCs/>
          <w:i/>
          <w:sz w:val="20"/>
          <w:szCs w:val="20"/>
        </w:rPr>
        <w:t>lo stato degli iniettori di carico della soluzione SaaS (quali ram, cpu,</w:t>
      </w:r>
      <w:r w:rsidR="00757659">
        <w:rPr>
          <w:rFonts w:asciiTheme="minorHAnsi" w:hAnsiTheme="minorHAnsi" w:cstheme="minorHAnsi"/>
          <w:bCs/>
          <w:i/>
          <w:sz w:val="20"/>
          <w:szCs w:val="20"/>
        </w:rPr>
        <w:t xml:space="preserve"> disco, throughput banda, ecc.);</w:t>
      </w:r>
    </w:p>
    <w:p w14:paraId="4CF5A0DF" w14:textId="77777777" w:rsidR="000368D6" w:rsidRPr="000368D6" w:rsidRDefault="000368D6" w:rsidP="000368D6">
      <w:pPr>
        <w:pStyle w:val="Paragrafoelenco"/>
        <w:ind w:left="1080"/>
        <w:jc w:val="both"/>
        <w:rPr>
          <w:rFonts w:asciiTheme="minorHAnsi" w:hAnsiTheme="minorHAnsi" w:cstheme="minorHAnsi"/>
          <w:bCs/>
          <w:i/>
          <w:sz w:val="20"/>
          <w:szCs w:val="20"/>
          <w:lang w:val="x-none"/>
        </w:rPr>
      </w:pPr>
    </w:p>
    <w:p w14:paraId="622E5A89" w14:textId="49CB12F4" w:rsidR="000368D6" w:rsidRDefault="00E46704" w:rsidP="00757659">
      <w:pPr>
        <w:pStyle w:val="Paragrafoelenco"/>
        <w:numPr>
          <w:ilvl w:val="0"/>
          <w:numId w:val="46"/>
        </w:numPr>
        <w:jc w:val="both"/>
        <w:rPr>
          <w:rFonts w:asciiTheme="minorHAnsi" w:hAnsiTheme="minorHAnsi" w:cstheme="minorHAnsi"/>
          <w:bCs/>
          <w:i/>
          <w:sz w:val="20"/>
          <w:szCs w:val="20"/>
        </w:rPr>
      </w:pPr>
      <w:r>
        <w:rPr>
          <w:rFonts w:asciiTheme="minorHAnsi" w:hAnsiTheme="minorHAnsi" w:cstheme="minorHAnsi"/>
          <w:bCs/>
          <w:i/>
          <w:sz w:val="20"/>
          <w:szCs w:val="20"/>
        </w:rPr>
        <w:t xml:space="preserve">di rendere </w:t>
      </w:r>
      <w:r w:rsidR="000368D6">
        <w:rPr>
          <w:rFonts w:asciiTheme="minorHAnsi" w:hAnsiTheme="minorHAnsi" w:cstheme="minorHAnsi"/>
          <w:bCs/>
          <w:i/>
          <w:sz w:val="20"/>
          <w:szCs w:val="20"/>
        </w:rPr>
        <w:t>indipenden</w:t>
      </w:r>
      <w:r>
        <w:rPr>
          <w:rFonts w:asciiTheme="minorHAnsi" w:hAnsiTheme="minorHAnsi" w:cstheme="minorHAnsi"/>
          <w:bCs/>
          <w:i/>
          <w:sz w:val="20"/>
          <w:szCs w:val="20"/>
        </w:rPr>
        <w:t xml:space="preserve">ti </w:t>
      </w:r>
      <w:r w:rsidR="000368D6" w:rsidRPr="000368D6">
        <w:rPr>
          <w:rFonts w:asciiTheme="minorHAnsi" w:hAnsiTheme="minorHAnsi" w:cstheme="minorHAnsi"/>
          <w:bCs/>
          <w:i/>
          <w:sz w:val="20"/>
          <w:szCs w:val="20"/>
        </w:rPr>
        <w:t xml:space="preserve">il numero dei Virtual User </w:t>
      </w:r>
      <w:r>
        <w:rPr>
          <w:rFonts w:asciiTheme="minorHAnsi" w:hAnsiTheme="minorHAnsi" w:cstheme="minorHAnsi"/>
          <w:bCs/>
          <w:i/>
          <w:sz w:val="20"/>
          <w:szCs w:val="20"/>
        </w:rPr>
        <w:t xml:space="preserve">dal </w:t>
      </w:r>
      <w:r w:rsidR="007F7619">
        <w:rPr>
          <w:rFonts w:asciiTheme="minorHAnsi" w:hAnsiTheme="minorHAnsi" w:cstheme="minorHAnsi"/>
          <w:bCs/>
          <w:i/>
          <w:sz w:val="20"/>
          <w:szCs w:val="20"/>
        </w:rPr>
        <w:t xml:space="preserve">numero di </w:t>
      </w:r>
      <w:r w:rsidR="000368D6" w:rsidRPr="000368D6">
        <w:rPr>
          <w:rFonts w:asciiTheme="minorHAnsi" w:hAnsiTheme="minorHAnsi" w:cstheme="minorHAnsi"/>
          <w:bCs/>
          <w:i/>
          <w:sz w:val="20"/>
          <w:szCs w:val="20"/>
        </w:rPr>
        <w:t>IP utilizzati</w:t>
      </w:r>
      <w:r w:rsidR="00E51223">
        <w:rPr>
          <w:rFonts w:asciiTheme="minorHAnsi" w:hAnsiTheme="minorHAnsi" w:cstheme="minorHAnsi"/>
          <w:bCs/>
          <w:i/>
          <w:sz w:val="20"/>
          <w:szCs w:val="20"/>
        </w:rPr>
        <w:t xml:space="preserve">, permettendo di </w:t>
      </w:r>
      <w:r>
        <w:rPr>
          <w:rFonts w:asciiTheme="minorHAnsi" w:hAnsiTheme="minorHAnsi" w:cstheme="minorHAnsi"/>
          <w:bCs/>
          <w:i/>
          <w:sz w:val="20"/>
          <w:szCs w:val="20"/>
        </w:rPr>
        <w:t xml:space="preserve">poter </w:t>
      </w:r>
      <w:r w:rsidR="00E51223">
        <w:rPr>
          <w:rFonts w:asciiTheme="minorHAnsi" w:hAnsiTheme="minorHAnsi" w:cstheme="minorHAnsi"/>
          <w:bCs/>
          <w:i/>
          <w:sz w:val="20"/>
          <w:szCs w:val="20"/>
        </w:rPr>
        <w:t xml:space="preserve">cambiare </w:t>
      </w:r>
      <w:r>
        <w:rPr>
          <w:rFonts w:asciiTheme="minorHAnsi" w:hAnsiTheme="minorHAnsi" w:cstheme="minorHAnsi"/>
          <w:bCs/>
          <w:i/>
          <w:sz w:val="20"/>
          <w:szCs w:val="20"/>
        </w:rPr>
        <w:t>fascia di test (</w:t>
      </w:r>
      <w:r w:rsidR="00E51223" w:rsidRPr="00E51223">
        <w:rPr>
          <w:rFonts w:asciiTheme="minorHAnsi" w:hAnsiTheme="minorHAnsi" w:cstheme="minorHAnsi"/>
          <w:bCs/>
          <w:i/>
          <w:sz w:val="20"/>
          <w:szCs w:val="20"/>
        </w:rPr>
        <w:t xml:space="preserve">numero </w:t>
      </w:r>
      <w:r>
        <w:rPr>
          <w:rFonts w:asciiTheme="minorHAnsi" w:hAnsiTheme="minorHAnsi" w:cstheme="minorHAnsi"/>
          <w:bCs/>
          <w:i/>
          <w:sz w:val="20"/>
          <w:szCs w:val="20"/>
        </w:rPr>
        <w:t>massimo di v</w:t>
      </w:r>
      <w:r w:rsidR="00E51223" w:rsidRPr="00E51223">
        <w:rPr>
          <w:rFonts w:asciiTheme="minorHAnsi" w:hAnsiTheme="minorHAnsi" w:cstheme="minorHAnsi"/>
          <w:bCs/>
          <w:i/>
          <w:sz w:val="20"/>
          <w:szCs w:val="20"/>
        </w:rPr>
        <w:t>irtual user</w:t>
      </w:r>
      <w:r>
        <w:rPr>
          <w:rFonts w:asciiTheme="minorHAnsi" w:hAnsiTheme="minorHAnsi" w:cstheme="minorHAnsi"/>
          <w:bCs/>
          <w:i/>
          <w:sz w:val="20"/>
          <w:szCs w:val="20"/>
        </w:rPr>
        <w:t>)</w:t>
      </w:r>
      <w:r w:rsidR="00E51223" w:rsidRPr="00E51223">
        <w:rPr>
          <w:rFonts w:asciiTheme="minorHAnsi" w:hAnsiTheme="minorHAnsi" w:cstheme="minorHAnsi"/>
          <w:bCs/>
          <w:i/>
          <w:sz w:val="20"/>
          <w:szCs w:val="20"/>
        </w:rPr>
        <w:t xml:space="preserve">, senza </w:t>
      </w:r>
      <w:r>
        <w:rPr>
          <w:rFonts w:asciiTheme="minorHAnsi" w:hAnsiTheme="minorHAnsi" w:cstheme="minorHAnsi"/>
          <w:bCs/>
          <w:i/>
          <w:sz w:val="20"/>
          <w:szCs w:val="20"/>
        </w:rPr>
        <w:t xml:space="preserve">dover procedere a </w:t>
      </w:r>
      <w:r w:rsidR="00E51223" w:rsidRPr="00E51223">
        <w:rPr>
          <w:rFonts w:asciiTheme="minorHAnsi" w:hAnsiTheme="minorHAnsi" w:cstheme="minorHAnsi"/>
          <w:bCs/>
          <w:i/>
          <w:sz w:val="20"/>
          <w:szCs w:val="20"/>
        </w:rPr>
        <w:t>variazione del numero di IP utilizzato, che deve rimanere invariato</w:t>
      </w:r>
      <w:r w:rsidR="00401A1B">
        <w:rPr>
          <w:rFonts w:asciiTheme="minorHAnsi" w:hAnsiTheme="minorHAnsi" w:cstheme="minorHAnsi"/>
          <w:bCs/>
          <w:i/>
          <w:sz w:val="20"/>
          <w:szCs w:val="20"/>
        </w:rPr>
        <w:t>.</w:t>
      </w:r>
    </w:p>
    <w:p w14:paraId="65B8CACF" w14:textId="69D8DD48" w:rsidR="00401A1B" w:rsidRDefault="00401A1B" w:rsidP="000368D6">
      <w:pPr>
        <w:ind w:left="720"/>
        <w:jc w:val="both"/>
        <w:rPr>
          <w:rFonts w:asciiTheme="minorHAnsi" w:hAnsiTheme="minorHAnsi" w:cstheme="minorHAnsi"/>
          <w:bCs/>
          <w:i/>
          <w:sz w:val="20"/>
          <w:szCs w:val="20"/>
        </w:rPr>
      </w:pPr>
    </w:p>
    <w:p w14:paraId="3FADFCA8" w14:textId="15C1EA60" w:rsidR="00757659" w:rsidRDefault="00757659" w:rsidP="000368D6">
      <w:pPr>
        <w:ind w:left="720"/>
        <w:jc w:val="both"/>
        <w:rPr>
          <w:rFonts w:asciiTheme="minorHAnsi" w:hAnsiTheme="minorHAnsi" w:cstheme="minorHAnsi"/>
          <w:bCs/>
          <w:i/>
          <w:sz w:val="20"/>
          <w:szCs w:val="20"/>
        </w:rPr>
      </w:pPr>
      <w:r>
        <w:rPr>
          <w:rFonts w:asciiTheme="minorHAnsi" w:hAnsiTheme="minorHAnsi" w:cstheme="minorHAnsi"/>
          <w:bCs/>
          <w:i/>
          <w:sz w:val="20"/>
          <w:szCs w:val="20"/>
        </w:rPr>
        <w:t xml:space="preserve">Nel caso in cui la soluzione </w:t>
      </w:r>
      <w:r w:rsidR="00CC2110">
        <w:rPr>
          <w:rFonts w:asciiTheme="minorHAnsi" w:hAnsiTheme="minorHAnsi" w:cstheme="minorHAnsi"/>
          <w:bCs/>
          <w:i/>
          <w:sz w:val="20"/>
          <w:szCs w:val="20"/>
        </w:rPr>
        <w:t xml:space="preserve">usualmente </w:t>
      </w:r>
      <w:r w:rsidR="00CC2110" w:rsidRPr="00466245">
        <w:rPr>
          <w:rFonts w:asciiTheme="minorHAnsi" w:hAnsiTheme="minorHAnsi" w:cstheme="minorHAnsi"/>
          <w:bCs/>
          <w:i/>
          <w:sz w:val="20"/>
          <w:szCs w:val="20"/>
          <w:lang w:val="x-none"/>
        </w:rPr>
        <w:t xml:space="preserve">adottata </w:t>
      </w:r>
      <w:r w:rsidR="00CC2110">
        <w:rPr>
          <w:rFonts w:asciiTheme="minorHAnsi" w:hAnsiTheme="minorHAnsi" w:cstheme="minorHAnsi"/>
          <w:bCs/>
          <w:i/>
          <w:sz w:val="20"/>
          <w:szCs w:val="20"/>
        </w:rPr>
        <w:t xml:space="preserve">dall’azienda </w:t>
      </w:r>
      <w:r>
        <w:rPr>
          <w:rFonts w:asciiTheme="minorHAnsi" w:hAnsiTheme="minorHAnsi" w:cstheme="minorHAnsi"/>
          <w:bCs/>
          <w:i/>
          <w:sz w:val="20"/>
          <w:szCs w:val="20"/>
        </w:rPr>
        <w:t xml:space="preserve">non permetta quanto indicato ai punti precedenti, si chiede di indicare le tempistiche </w:t>
      </w:r>
      <w:r w:rsidR="00224D3E">
        <w:rPr>
          <w:rFonts w:asciiTheme="minorHAnsi" w:hAnsiTheme="minorHAnsi" w:cstheme="minorHAnsi"/>
          <w:bCs/>
          <w:i/>
          <w:sz w:val="20"/>
          <w:szCs w:val="20"/>
        </w:rPr>
        <w:t xml:space="preserve">eventualmente </w:t>
      </w:r>
      <w:r>
        <w:rPr>
          <w:rFonts w:asciiTheme="minorHAnsi" w:hAnsiTheme="minorHAnsi" w:cstheme="minorHAnsi"/>
          <w:bCs/>
          <w:i/>
          <w:sz w:val="20"/>
          <w:szCs w:val="20"/>
        </w:rPr>
        <w:t xml:space="preserve">necessarie allo sviluppo/integrazione </w:t>
      </w:r>
      <w:r w:rsidR="002C7A45">
        <w:rPr>
          <w:rFonts w:asciiTheme="minorHAnsi" w:hAnsiTheme="minorHAnsi" w:cstheme="minorHAnsi"/>
          <w:bCs/>
          <w:i/>
          <w:sz w:val="20"/>
          <w:szCs w:val="20"/>
        </w:rPr>
        <w:t>dei suddetti</w:t>
      </w:r>
      <w:r>
        <w:rPr>
          <w:rFonts w:asciiTheme="minorHAnsi" w:hAnsiTheme="minorHAnsi" w:cstheme="minorHAnsi"/>
          <w:bCs/>
          <w:i/>
          <w:sz w:val="20"/>
          <w:szCs w:val="20"/>
        </w:rPr>
        <w:t xml:space="preserve"> elementi </w:t>
      </w:r>
      <w:r w:rsidR="00CC2110">
        <w:rPr>
          <w:rFonts w:asciiTheme="minorHAnsi" w:hAnsiTheme="minorHAnsi" w:cstheme="minorHAnsi"/>
          <w:bCs/>
          <w:i/>
          <w:sz w:val="20"/>
          <w:szCs w:val="20"/>
        </w:rPr>
        <w:t>nell’ambito di tale</w:t>
      </w:r>
      <w:r>
        <w:rPr>
          <w:rFonts w:asciiTheme="minorHAnsi" w:hAnsiTheme="minorHAnsi" w:cstheme="minorHAnsi"/>
          <w:bCs/>
          <w:i/>
          <w:sz w:val="20"/>
          <w:szCs w:val="20"/>
        </w:rPr>
        <w:t xml:space="preserve"> soluzione.</w:t>
      </w:r>
    </w:p>
    <w:p w14:paraId="0CF22A7D" w14:textId="4B555792" w:rsidR="00466245" w:rsidRDefault="00466245" w:rsidP="000368D6">
      <w:pPr>
        <w:ind w:left="720"/>
        <w:jc w:val="both"/>
        <w:rPr>
          <w:rFonts w:asciiTheme="minorHAnsi" w:hAnsiTheme="minorHAnsi" w:cstheme="minorHAnsi"/>
          <w:bCs/>
          <w:i/>
          <w:sz w:val="20"/>
          <w:szCs w:val="20"/>
        </w:rPr>
      </w:pPr>
    </w:p>
    <w:p w14:paraId="240D5222" w14:textId="548ACBFE" w:rsidR="00090F72" w:rsidRDefault="00090F72" w:rsidP="000368D6">
      <w:pPr>
        <w:ind w:left="720"/>
        <w:jc w:val="both"/>
        <w:rPr>
          <w:rFonts w:asciiTheme="minorHAnsi" w:hAnsiTheme="minorHAnsi" w:cstheme="minorHAnsi"/>
          <w:bCs/>
          <w:i/>
          <w:sz w:val="20"/>
          <w:szCs w:val="20"/>
        </w:rPr>
      </w:pPr>
    </w:p>
    <w:p w14:paraId="6BC0B985" w14:textId="3B535BBB" w:rsidR="00090F72" w:rsidRDefault="00090F72" w:rsidP="000368D6">
      <w:pPr>
        <w:ind w:left="720"/>
        <w:jc w:val="both"/>
        <w:rPr>
          <w:rFonts w:asciiTheme="minorHAnsi" w:hAnsiTheme="minorHAnsi" w:cstheme="minorHAnsi"/>
          <w:bCs/>
          <w:i/>
          <w:sz w:val="20"/>
          <w:szCs w:val="20"/>
        </w:rPr>
      </w:pPr>
    </w:p>
    <w:p w14:paraId="07F2F692" w14:textId="77777777" w:rsidR="00090F72" w:rsidRPr="000368D6" w:rsidRDefault="00090F72" w:rsidP="000368D6">
      <w:pPr>
        <w:ind w:left="720"/>
        <w:jc w:val="both"/>
        <w:rPr>
          <w:rFonts w:asciiTheme="minorHAnsi" w:hAnsiTheme="minorHAnsi" w:cstheme="minorHAnsi"/>
          <w:bCs/>
          <w:i/>
          <w:sz w:val="20"/>
          <w:szCs w:val="20"/>
        </w:rPr>
      </w:pPr>
    </w:p>
    <w:p w14:paraId="4F31EB6A" w14:textId="51F53B4D" w:rsidR="000368D6" w:rsidRDefault="00466245" w:rsidP="000368D6">
      <w:pPr>
        <w:ind w:left="284"/>
        <w:jc w:val="both"/>
        <w:rPr>
          <w:rFonts w:asciiTheme="minorHAnsi" w:hAnsiTheme="minorHAnsi" w:cstheme="minorHAnsi"/>
          <w:b/>
          <w:bCs/>
          <w:sz w:val="20"/>
          <w:szCs w:val="20"/>
        </w:rPr>
      </w:pPr>
      <w:r>
        <w:rPr>
          <w:rFonts w:asciiTheme="minorHAnsi" w:hAnsiTheme="minorHAnsi" w:cstheme="minorHAnsi"/>
          <w:b/>
          <w:bCs/>
          <w:sz w:val="20"/>
          <w:szCs w:val="20"/>
        </w:rPr>
        <w:lastRenderedPageBreak/>
        <w:t xml:space="preserve">Risposta </w:t>
      </w:r>
      <w:r w:rsidR="009F2340">
        <w:rPr>
          <w:rFonts w:asciiTheme="minorHAnsi" w:hAnsiTheme="minorHAnsi" w:cstheme="minorHAnsi"/>
          <w:b/>
          <w:bCs/>
          <w:sz w:val="20"/>
          <w:szCs w:val="20"/>
        </w:rPr>
        <w:t>7</w:t>
      </w:r>
      <w:r w:rsidR="000368D6" w:rsidRPr="00380953">
        <w:rPr>
          <w:rFonts w:asciiTheme="minorHAnsi" w:hAnsiTheme="minorHAnsi" w:cstheme="minorHAnsi"/>
          <w:b/>
          <w:bCs/>
          <w:sz w:val="20"/>
          <w:szCs w:val="20"/>
        </w:rPr>
        <w:t>:</w:t>
      </w:r>
    </w:p>
    <w:p w14:paraId="49210EFC" w14:textId="77777777" w:rsidR="000368D6" w:rsidRPr="00380953" w:rsidRDefault="000368D6" w:rsidP="000368D6">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368D6" w:rsidRPr="00380953" w14:paraId="43087ACB" w14:textId="77777777" w:rsidTr="00065F67">
        <w:trPr>
          <w:trHeight w:val="1553"/>
        </w:trPr>
        <w:tc>
          <w:tcPr>
            <w:tcW w:w="8494" w:type="dxa"/>
            <w:shd w:val="clear" w:color="auto" w:fill="F2F2F2" w:themeFill="background1" w:themeFillShade="F2"/>
          </w:tcPr>
          <w:p w14:paraId="1448AC58" w14:textId="77777777" w:rsidR="000368D6" w:rsidRPr="00380953" w:rsidRDefault="000368D6" w:rsidP="00065F67">
            <w:pPr>
              <w:ind w:left="284"/>
              <w:jc w:val="both"/>
              <w:rPr>
                <w:rFonts w:asciiTheme="minorHAnsi" w:hAnsiTheme="minorHAnsi" w:cstheme="minorHAnsi"/>
                <w:bCs/>
                <w:sz w:val="20"/>
                <w:szCs w:val="20"/>
              </w:rPr>
            </w:pPr>
          </w:p>
        </w:tc>
      </w:tr>
    </w:tbl>
    <w:p w14:paraId="375B9AE2" w14:textId="77777777" w:rsidR="000368D6" w:rsidRDefault="000368D6" w:rsidP="000368D6">
      <w:pPr>
        <w:ind w:left="284"/>
        <w:jc w:val="both"/>
        <w:rPr>
          <w:rFonts w:asciiTheme="minorHAnsi" w:hAnsiTheme="minorHAnsi" w:cstheme="minorHAnsi"/>
          <w:bCs/>
          <w:i/>
          <w:sz w:val="20"/>
          <w:szCs w:val="20"/>
          <w:lang w:val="x-none"/>
        </w:rPr>
      </w:pPr>
    </w:p>
    <w:p w14:paraId="40C2D19D" w14:textId="77777777" w:rsidR="001117C0" w:rsidRPr="00380953" w:rsidRDefault="001117C0" w:rsidP="00380953">
      <w:pPr>
        <w:ind w:left="284"/>
        <w:jc w:val="both"/>
        <w:rPr>
          <w:rFonts w:asciiTheme="minorHAnsi" w:hAnsiTheme="minorHAnsi" w:cstheme="minorHAnsi"/>
          <w:bCs/>
          <w:i/>
          <w:sz w:val="20"/>
          <w:szCs w:val="20"/>
          <w:lang w:val="x-none"/>
        </w:rPr>
      </w:pPr>
    </w:p>
    <w:p w14:paraId="77DCB253" w14:textId="1EF234EF" w:rsidR="00E81B69" w:rsidRPr="00466245" w:rsidRDefault="00E81B69" w:rsidP="00CC1B89">
      <w:pPr>
        <w:numPr>
          <w:ilvl w:val="0"/>
          <w:numId w:val="21"/>
        </w:numPr>
        <w:jc w:val="both"/>
        <w:rPr>
          <w:rFonts w:asciiTheme="minorHAnsi" w:hAnsiTheme="minorHAnsi" w:cstheme="minorHAnsi"/>
          <w:bCs/>
          <w:i/>
          <w:sz w:val="20"/>
          <w:szCs w:val="20"/>
          <w:lang w:val="x-none"/>
        </w:rPr>
      </w:pPr>
      <w:r w:rsidRPr="00466245">
        <w:rPr>
          <w:rFonts w:asciiTheme="minorHAnsi" w:hAnsiTheme="minorHAnsi" w:cstheme="minorHAnsi"/>
          <w:bCs/>
          <w:i/>
          <w:sz w:val="20"/>
          <w:szCs w:val="20"/>
          <w:lang w:val="x-none"/>
        </w:rPr>
        <w:t xml:space="preserve">In riferimento al servizio di test prestazionali da Cloud, </w:t>
      </w:r>
      <w:r w:rsidR="00D97495">
        <w:rPr>
          <w:rFonts w:asciiTheme="minorHAnsi" w:hAnsiTheme="minorHAnsi" w:cstheme="minorHAnsi"/>
          <w:bCs/>
          <w:i/>
          <w:sz w:val="20"/>
          <w:szCs w:val="20"/>
        </w:rPr>
        <w:t xml:space="preserve">in conformità a quanto previsto </w:t>
      </w:r>
      <w:r w:rsidR="0087393B">
        <w:rPr>
          <w:rFonts w:asciiTheme="minorHAnsi" w:hAnsiTheme="minorHAnsi" w:cstheme="minorHAnsi"/>
          <w:bCs/>
          <w:i/>
          <w:sz w:val="20"/>
          <w:szCs w:val="20"/>
        </w:rPr>
        <w:t xml:space="preserve">dalle </w:t>
      </w:r>
      <w:r w:rsidR="00D97495" w:rsidRPr="00D97495">
        <w:rPr>
          <w:rFonts w:asciiTheme="minorHAnsi" w:hAnsiTheme="minorHAnsi" w:cstheme="minorHAnsi"/>
          <w:bCs/>
          <w:i/>
          <w:sz w:val="20"/>
          <w:szCs w:val="20"/>
        </w:rPr>
        <w:t>circolari AgID n</w:t>
      </w:r>
      <w:r w:rsidR="0087393B">
        <w:rPr>
          <w:rFonts w:asciiTheme="minorHAnsi" w:hAnsiTheme="minorHAnsi" w:cstheme="minorHAnsi"/>
          <w:bCs/>
          <w:i/>
          <w:sz w:val="20"/>
          <w:szCs w:val="20"/>
        </w:rPr>
        <w:t>n</w:t>
      </w:r>
      <w:r w:rsidR="00D97495">
        <w:rPr>
          <w:rFonts w:asciiTheme="minorHAnsi" w:hAnsiTheme="minorHAnsi" w:cstheme="minorHAnsi"/>
          <w:bCs/>
          <w:i/>
          <w:sz w:val="20"/>
          <w:szCs w:val="20"/>
        </w:rPr>
        <w:t xml:space="preserve">. </w:t>
      </w:r>
      <w:r w:rsidR="0087393B">
        <w:rPr>
          <w:rFonts w:asciiTheme="minorHAnsi" w:hAnsiTheme="minorHAnsi" w:cstheme="minorHAnsi"/>
          <w:bCs/>
          <w:i/>
          <w:sz w:val="20"/>
          <w:szCs w:val="20"/>
        </w:rPr>
        <w:t xml:space="preserve">2 e </w:t>
      </w:r>
      <w:r w:rsidR="00D97495" w:rsidRPr="00D97495">
        <w:rPr>
          <w:rFonts w:asciiTheme="minorHAnsi" w:hAnsiTheme="minorHAnsi" w:cstheme="minorHAnsi"/>
          <w:bCs/>
          <w:i/>
          <w:sz w:val="20"/>
          <w:szCs w:val="20"/>
        </w:rPr>
        <w:t>3/2018</w:t>
      </w:r>
      <w:r w:rsidR="00D97495">
        <w:rPr>
          <w:rFonts w:asciiTheme="minorHAnsi" w:hAnsiTheme="minorHAnsi" w:cstheme="minorHAnsi"/>
          <w:bCs/>
          <w:i/>
          <w:sz w:val="20"/>
          <w:szCs w:val="20"/>
        </w:rPr>
        <w:t xml:space="preserve">, </w:t>
      </w:r>
      <w:r w:rsidRPr="00466245">
        <w:rPr>
          <w:rFonts w:asciiTheme="minorHAnsi" w:hAnsiTheme="minorHAnsi" w:cstheme="minorHAnsi"/>
          <w:bCs/>
          <w:i/>
          <w:sz w:val="20"/>
          <w:szCs w:val="20"/>
          <w:lang w:val="x-none"/>
        </w:rPr>
        <w:t>i</w:t>
      </w:r>
      <w:r w:rsidR="00380953" w:rsidRPr="00466245">
        <w:rPr>
          <w:rFonts w:asciiTheme="minorHAnsi" w:hAnsiTheme="minorHAnsi" w:cstheme="minorHAnsi"/>
          <w:bCs/>
          <w:i/>
          <w:sz w:val="20"/>
          <w:szCs w:val="20"/>
          <w:lang w:val="x-none"/>
        </w:rPr>
        <w:t>ndicare</w:t>
      </w:r>
      <w:r w:rsidRPr="00466245">
        <w:rPr>
          <w:rFonts w:asciiTheme="minorHAnsi" w:hAnsiTheme="minorHAnsi" w:cstheme="minorHAnsi"/>
          <w:bCs/>
          <w:i/>
          <w:sz w:val="20"/>
          <w:szCs w:val="20"/>
          <w:lang w:val="x-none"/>
        </w:rPr>
        <w:t>:</w:t>
      </w:r>
    </w:p>
    <w:p w14:paraId="4185D3C2" w14:textId="181B80EE" w:rsidR="00E81B69" w:rsidRPr="00E81B69" w:rsidRDefault="00420360" w:rsidP="000D2ECB">
      <w:pPr>
        <w:pStyle w:val="Paragrafoelenco"/>
        <w:numPr>
          <w:ilvl w:val="1"/>
          <w:numId w:val="32"/>
        </w:numPr>
        <w:jc w:val="both"/>
        <w:rPr>
          <w:rFonts w:asciiTheme="minorHAnsi" w:hAnsiTheme="minorHAnsi" w:cstheme="minorHAnsi"/>
          <w:bCs/>
          <w:i/>
          <w:sz w:val="20"/>
          <w:szCs w:val="20"/>
          <w:lang w:val="x-none"/>
        </w:rPr>
      </w:pPr>
      <w:r>
        <w:rPr>
          <w:rFonts w:asciiTheme="minorHAnsi" w:hAnsiTheme="minorHAnsi" w:cstheme="minorHAnsi"/>
          <w:bCs/>
          <w:i/>
          <w:sz w:val="20"/>
          <w:szCs w:val="20"/>
        </w:rPr>
        <w:t xml:space="preserve">se la soluzione usualmente adottata dall’azienda </w:t>
      </w:r>
      <w:r w:rsidR="00856FE3" w:rsidRPr="00466245">
        <w:rPr>
          <w:rFonts w:asciiTheme="minorHAnsi" w:hAnsiTheme="minorHAnsi" w:cstheme="minorHAnsi"/>
          <w:bCs/>
          <w:i/>
          <w:sz w:val="20"/>
          <w:szCs w:val="20"/>
          <w:lang w:val="x-none"/>
        </w:rPr>
        <w:t>s</w:t>
      </w:r>
      <w:r w:rsidR="00E81B69" w:rsidRPr="00466245">
        <w:rPr>
          <w:rFonts w:asciiTheme="minorHAnsi" w:hAnsiTheme="minorHAnsi" w:cstheme="minorHAnsi"/>
          <w:bCs/>
          <w:i/>
          <w:sz w:val="20"/>
          <w:szCs w:val="20"/>
          <w:lang w:val="x-none"/>
        </w:rPr>
        <w:t xml:space="preserve">ia </w:t>
      </w:r>
      <w:r w:rsidR="002B5B0B">
        <w:rPr>
          <w:rFonts w:asciiTheme="minorHAnsi" w:hAnsiTheme="minorHAnsi" w:cstheme="minorHAnsi"/>
          <w:bCs/>
          <w:i/>
          <w:sz w:val="20"/>
          <w:szCs w:val="20"/>
        </w:rPr>
        <w:t>pubblicata sul</w:t>
      </w:r>
      <w:r w:rsidR="001C0737" w:rsidRPr="00466245">
        <w:rPr>
          <w:rFonts w:asciiTheme="minorHAnsi" w:hAnsiTheme="minorHAnsi" w:cstheme="minorHAnsi"/>
          <w:bCs/>
          <w:i/>
          <w:sz w:val="20"/>
          <w:szCs w:val="20"/>
          <w:lang w:val="x-none"/>
        </w:rPr>
        <w:t xml:space="preserve"> </w:t>
      </w:r>
      <w:r w:rsidR="00E81B69" w:rsidRPr="00E81B69">
        <w:rPr>
          <w:rFonts w:asciiTheme="minorHAnsi" w:hAnsiTheme="minorHAnsi" w:cstheme="minorHAnsi"/>
          <w:bCs/>
          <w:i/>
          <w:sz w:val="20"/>
          <w:szCs w:val="20"/>
          <w:lang w:val="x-none"/>
        </w:rPr>
        <w:t>Marketplace di AgID</w:t>
      </w:r>
      <w:r w:rsidR="00E81B69" w:rsidRPr="00466245">
        <w:rPr>
          <w:rFonts w:asciiTheme="minorHAnsi" w:hAnsiTheme="minorHAnsi" w:cstheme="minorHAnsi"/>
          <w:bCs/>
          <w:i/>
          <w:sz w:val="20"/>
          <w:szCs w:val="20"/>
          <w:lang w:val="x-none"/>
        </w:rPr>
        <w:t>;</w:t>
      </w:r>
    </w:p>
    <w:p w14:paraId="237A45EB" w14:textId="765705F8" w:rsidR="00E81B69" w:rsidRDefault="00420360" w:rsidP="00856FE3">
      <w:pPr>
        <w:pStyle w:val="Paragrafoelenco"/>
        <w:numPr>
          <w:ilvl w:val="1"/>
          <w:numId w:val="32"/>
        </w:numPr>
        <w:jc w:val="both"/>
        <w:rPr>
          <w:rFonts w:asciiTheme="minorHAnsi" w:hAnsiTheme="minorHAnsi" w:cstheme="minorHAnsi"/>
          <w:bCs/>
          <w:i/>
          <w:sz w:val="20"/>
          <w:szCs w:val="20"/>
          <w:lang w:val="x-none"/>
        </w:rPr>
      </w:pPr>
      <w:r>
        <w:rPr>
          <w:rFonts w:asciiTheme="minorHAnsi" w:hAnsiTheme="minorHAnsi" w:cstheme="minorHAnsi"/>
          <w:bCs/>
          <w:i/>
          <w:sz w:val="20"/>
          <w:szCs w:val="20"/>
        </w:rPr>
        <w:t xml:space="preserve">in caso di risposta negativa al precedente punto a., se la soluzione usualmente adottata dall’azienda, seppur non ancora pubblicata sul </w:t>
      </w:r>
      <w:r w:rsidRPr="00E81B69">
        <w:rPr>
          <w:rFonts w:asciiTheme="minorHAnsi" w:hAnsiTheme="minorHAnsi" w:cstheme="minorHAnsi"/>
          <w:bCs/>
          <w:i/>
          <w:sz w:val="20"/>
          <w:szCs w:val="20"/>
          <w:lang w:val="x-none"/>
        </w:rPr>
        <w:t>Marketplace di AgID</w:t>
      </w:r>
      <w:r>
        <w:rPr>
          <w:rFonts w:asciiTheme="minorHAnsi" w:hAnsiTheme="minorHAnsi" w:cstheme="minorHAnsi"/>
          <w:bCs/>
          <w:i/>
          <w:sz w:val="20"/>
          <w:szCs w:val="20"/>
        </w:rPr>
        <w:t>,</w:t>
      </w:r>
      <w:r w:rsidRPr="00E81B69">
        <w:rPr>
          <w:rFonts w:asciiTheme="minorHAnsi" w:hAnsiTheme="minorHAnsi" w:cstheme="minorHAnsi"/>
          <w:bCs/>
          <w:i/>
          <w:sz w:val="20"/>
          <w:szCs w:val="20"/>
          <w:lang w:val="x-none"/>
        </w:rPr>
        <w:t xml:space="preserve"> </w:t>
      </w:r>
      <w:r w:rsidR="00380953" w:rsidRPr="00E81B69">
        <w:rPr>
          <w:rFonts w:asciiTheme="minorHAnsi" w:hAnsiTheme="minorHAnsi" w:cstheme="minorHAnsi"/>
          <w:bCs/>
          <w:i/>
          <w:sz w:val="20"/>
          <w:szCs w:val="20"/>
          <w:lang w:val="x-none"/>
        </w:rPr>
        <w:t xml:space="preserve">sia qualificata </w:t>
      </w:r>
      <w:r>
        <w:rPr>
          <w:rFonts w:asciiTheme="minorHAnsi" w:hAnsiTheme="minorHAnsi" w:cstheme="minorHAnsi"/>
          <w:bCs/>
          <w:i/>
          <w:sz w:val="20"/>
          <w:szCs w:val="20"/>
        </w:rPr>
        <w:t>p</w:t>
      </w:r>
      <w:r>
        <w:rPr>
          <w:rFonts w:asciiTheme="minorHAnsi" w:hAnsiTheme="minorHAnsi" w:cstheme="minorHAnsi"/>
          <w:bCs/>
          <w:i/>
          <w:sz w:val="20"/>
          <w:szCs w:val="20"/>
          <w:lang w:val="x-none"/>
        </w:rPr>
        <w:t>er</w:t>
      </w:r>
      <w:r>
        <w:rPr>
          <w:rFonts w:asciiTheme="minorHAnsi" w:hAnsiTheme="minorHAnsi" w:cstheme="minorHAnsi"/>
          <w:bCs/>
          <w:i/>
          <w:sz w:val="20"/>
          <w:szCs w:val="20"/>
        </w:rPr>
        <w:t xml:space="preserve"> </w:t>
      </w:r>
      <w:r>
        <w:rPr>
          <w:rFonts w:asciiTheme="minorHAnsi" w:hAnsiTheme="minorHAnsi" w:cstheme="minorHAnsi"/>
          <w:bCs/>
          <w:i/>
          <w:sz w:val="20"/>
          <w:szCs w:val="20"/>
          <w:lang w:val="x-none"/>
        </w:rPr>
        <w:t xml:space="preserve">il </w:t>
      </w:r>
      <w:r w:rsidR="00380953" w:rsidRPr="00E81B69">
        <w:rPr>
          <w:rFonts w:asciiTheme="minorHAnsi" w:hAnsiTheme="minorHAnsi" w:cstheme="minorHAnsi"/>
          <w:bCs/>
          <w:i/>
          <w:sz w:val="20"/>
          <w:szCs w:val="20"/>
          <w:lang w:val="x-none"/>
        </w:rPr>
        <w:t>Cloud della PA</w:t>
      </w:r>
      <w:r w:rsidR="00E81B69">
        <w:rPr>
          <w:rFonts w:asciiTheme="minorHAnsi" w:hAnsiTheme="minorHAnsi" w:cstheme="minorHAnsi"/>
          <w:bCs/>
          <w:i/>
          <w:sz w:val="20"/>
          <w:szCs w:val="20"/>
        </w:rPr>
        <w:t>;</w:t>
      </w:r>
    </w:p>
    <w:p w14:paraId="67C48124" w14:textId="53BF36B3" w:rsidR="00380953" w:rsidRPr="00CC1B89" w:rsidRDefault="002B5B0B" w:rsidP="00856FE3">
      <w:pPr>
        <w:pStyle w:val="Paragrafoelenco"/>
        <w:numPr>
          <w:ilvl w:val="1"/>
          <w:numId w:val="32"/>
        </w:numPr>
        <w:jc w:val="both"/>
        <w:rPr>
          <w:rFonts w:asciiTheme="minorHAnsi" w:hAnsiTheme="minorHAnsi" w:cstheme="minorHAnsi"/>
          <w:bCs/>
          <w:i/>
          <w:sz w:val="20"/>
          <w:szCs w:val="20"/>
          <w:lang w:val="x-none"/>
        </w:rPr>
      </w:pPr>
      <w:r>
        <w:rPr>
          <w:rFonts w:asciiTheme="minorHAnsi" w:hAnsiTheme="minorHAnsi" w:cstheme="minorHAnsi"/>
          <w:bCs/>
          <w:i/>
          <w:sz w:val="20"/>
          <w:szCs w:val="20"/>
        </w:rPr>
        <w:t xml:space="preserve">in caso di risposta affermativa al precedente punto b., se </w:t>
      </w:r>
      <w:r w:rsidR="00380953" w:rsidRPr="00E81B69">
        <w:rPr>
          <w:rFonts w:asciiTheme="minorHAnsi" w:hAnsiTheme="minorHAnsi" w:cstheme="minorHAnsi"/>
          <w:bCs/>
          <w:i/>
          <w:sz w:val="20"/>
          <w:szCs w:val="20"/>
          <w:lang w:val="x-none"/>
        </w:rPr>
        <w:t xml:space="preserve">sia </w:t>
      </w:r>
      <w:r w:rsidR="00420360">
        <w:rPr>
          <w:rFonts w:asciiTheme="minorHAnsi" w:hAnsiTheme="minorHAnsi" w:cstheme="minorHAnsi"/>
          <w:bCs/>
          <w:i/>
          <w:sz w:val="20"/>
          <w:szCs w:val="20"/>
        </w:rPr>
        <w:t xml:space="preserve">comunque </w:t>
      </w:r>
      <w:r w:rsidR="00380953" w:rsidRPr="00E81B69">
        <w:rPr>
          <w:rFonts w:asciiTheme="minorHAnsi" w:hAnsiTheme="minorHAnsi" w:cstheme="minorHAnsi"/>
          <w:bCs/>
          <w:i/>
          <w:sz w:val="20"/>
          <w:szCs w:val="20"/>
          <w:lang w:val="x-none"/>
        </w:rPr>
        <w:t xml:space="preserve">in corso </w:t>
      </w:r>
      <w:r>
        <w:rPr>
          <w:rFonts w:asciiTheme="minorHAnsi" w:hAnsiTheme="minorHAnsi" w:cstheme="minorHAnsi"/>
          <w:bCs/>
          <w:i/>
          <w:sz w:val="20"/>
          <w:szCs w:val="20"/>
        </w:rPr>
        <w:t>la procedura di verifica da parte i AgID per la pubblicazione sul Marketplace</w:t>
      </w:r>
      <w:r w:rsidR="00420360">
        <w:rPr>
          <w:rFonts w:asciiTheme="minorHAnsi" w:hAnsiTheme="minorHAnsi" w:cstheme="minorHAnsi"/>
          <w:bCs/>
          <w:i/>
          <w:sz w:val="20"/>
          <w:szCs w:val="20"/>
        </w:rPr>
        <w:t>;</w:t>
      </w:r>
    </w:p>
    <w:p w14:paraId="7C0E4CDA" w14:textId="113B92EF" w:rsidR="00420360" w:rsidRPr="00E81B69" w:rsidRDefault="00420360" w:rsidP="00856FE3">
      <w:pPr>
        <w:pStyle w:val="Paragrafoelenco"/>
        <w:numPr>
          <w:ilvl w:val="1"/>
          <w:numId w:val="32"/>
        </w:numPr>
        <w:jc w:val="both"/>
        <w:rPr>
          <w:rFonts w:asciiTheme="minorHAnsi" w:hAnsiTheme="minorHAnsi" w:cstheme="minorHAnsi"/>
          <w:bCs/>
          <w:i/>
          <w:sz w:val="20"/>
          <w:szCs w:val="20"/>
          <w:lang w:val="x-none"/>
        </w:rPr>
      </w:pPr>
      <w:r>
        <w:rPr>
          <w:rFonts w:asciiTheme="minorHAnsi" w:hAnsiTheme="minorHAnsi" w:cstheme="minorHAnsi"/>
          <w:bCs/>
          <w:i/>
          <w:sz w:val="20"/>
          <w:szCs w:val="20"/>
        </w:rPr>
        <w:t>in caso di risposta negativa al precedente punto b., le ragioni per cui l’azienda (o il relativo partner) non ha ancora provveduto a chiedere ad AgID la qualificazione per il Cloud della PA.</w:t>
      </w:r>
    </w:p>
    <w:p w14:paraId="24E1D501" w14:textId="77777777" w:rsidR="00625068" w:rsidRPr="00380953" w:rsidRDefault="00625068" w:rsidP="00380953">
      <w:pPr>
        <w:ind w:left="284"/>
        <w:jc w:val="both"/>
        <w:rPr>
          <w:rFonts w:asciiTheme="minorHAnsi" w:hAnsiTheme="minorHAnsi" w:cstheme="minorHAnsi"/>
          <w:bCs/>
          <w:i/>
          <w:sz w:val="20"/>
          <w:szCs w:val="20"/>
          <w:lang w:val="x-none"/>
        </w:rPr>
      </w:pPr>
    </w:p>
    <w:p w14:paraId="735C8317" w14:textId="6221DA7C" w:rsidR="00380953" w:rsidRDefault="00041A95" w:rsidP="00380953">
      <w:pPr>
        <w:ind w:left="284"/>
        <w:jc w:val="both"/>
        <w:rPr>
          <w:rFonts w:asciiTheme="minorHAnsi" w:hAnsiTheme="minorHAnsi" w:cstheme="minorHAnsi"/>
          <w:b/>
          <w:bCs/>
          <w:sz w:val="20"/>
          <w:szCs w:val="20"/>
        </w:rPr>
      </w:pPr>
      <w:r>
        <w:rPr>
          <w:rFonts w:asciiTheme="minorHAnsi" w:hAnsiTheme="minorHAnsi" w:cstheme="minorHAnsi"/>
          <w:b/>
          <w:bCs/>
          <w:sz w:val="20"/>
          <w:szCs w:val="20"/>
        </w:rPr>
        <w:t xml:space="preserve">Risposta </w:t>
      </w:r>
      <w:r w:rsidR="00420360">
        <w:rPr>
          <w:rFonts w:asciiTheme="minorHAnsi" w:hAnsiTheme="minorHAnsi" w:cstheme="minorHAnsi"/>
          <w:b/>
          <w:bCs/>
          <w:sz w:val="20"/>
          <w:szCs w:val="20"/>
        </w:rPr>
        <w:t>8</w:t>
      </w:r>
      <w:r w:rsidR="00380953" w:rsidRPr="00380953">
        <w:rPr>
          <w:rFonts w:asciiTheme="minorHAnsi" w:hAnsiTheme="minorHAnsi" w:cstheme="minorHAnsi"/>
          <w:b/>
          <w:bCs/>
          <w:sz w:val="20"/>
          <w:szCs w:val="20"/>
        </w:rPr>
        <w:t>:</w:t>
      </w:r>
    </w:p>
    <w:p w14:paraId="31C0DA2A"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7C00201C" w14:textId="77777777" w:rsidTr="008B6B09">
        <w:trPr>
          <w:trHeight w:val="1553"/>
        </w:trPr>
        <w:tc>
          <w:tcPr>
            <w:tcW w:w="8494" w:type="dxa"/>
            <w:shd w:val="clear" w:color="auto" w:fill="F2F2F2" w:themeFill="background1" w:themeFillShade="F2"/>
          </w:tcPr>
          <w:p w14:paraId="3F1DF9AC" w14:textId="77777777" w:rsidR="00380953" w:rsidRPr="00380953" w:rsidRDefault="00380953" w:rsidP="00380953">
            <w:pPr>
              <w:ind w:left="284"/>
              <w:jc w:val="both"/>
              <w:rPr>
                <w:rFonts w:asciiTheme="minorHAnsi" w:hAnsiTheme="minorHAnsi" w:cstheme="minorHAnsi"/>
                <w:bCs/>
                <w:sz w:val="20"/>
                <w:szCs w:val="20"/>
              </w:rPr>
            </w:pPr>
          </w:p>
        </w:tc>
      </w:tr>
    </w:tbl>
    <w:p w14:paraId="2BDCD034" w14:textId="300DFFA5" w:rsidR="00380953" w:rsidRDefault="00380953" w:rsidP="00380953">
      <w:pPr>
        <w:ind w:left="284"/>
        <w:jc w:val="both"/>
        <w:rPr>
          <w:rFonts w:asciiTheme="minorHAnsi" w:hAnsiTheme="minorHAnsi" w:cstheme="minorHAnsi"/>
          <w:bCs/>
          <w:i/>
          <w:sz w:val="20"/>
          <w:szCs w:val="20"/>
          <w:lang w:val="x-none"/>
        </w:rPr>
      </w:pPr>
    </w:p>
    <w:p w14:paraId="0B53F425" w14:textId="77777777" w:rsidR="00380953" w:rsidRPr="00380953" w:rsidRDefault="00380953" w:rsidP="00380953">
      <w:pPr>
        <w:ind w:left="284"/>
        <w:jc w:val="both"/>
        <w:rPr>
          <w:rFonts w:asciiTheme="minorHAnsi" w:hAnsiTheme="minorHAnsi" w:cstheme="minorHAnsi"/>
          <w:bCs/>
          <w:i/>
          <w:sz w:val="20"/>
          <w:szCs w:val="20"/>
          <w:lang w:val="x-none"/>
        </w:rPr>
      </w:pPr>
    </w:p>
    <w:p w14:paraId="5108220A" w14:textId="77777777" w:rsidR="00380953" w:rsidRPr="00380953" w:rsidRDefault="00380953" w:rsidP="00380953">
      <w:pPr>
        <w:ind w:left="284"/>
        <w:jc w:val="both"/>
        <w:rPr>
          <w:rFonts w:asciiTheme="minorHAnsi" w:hAnsiTheme="minorHAnsi" w:cstheme="minorHAnsi"/>
          <w:bCs/>
          <w:i/>
          <w:sz w:val="20"/>
          <w:szCs w:val="20"/>
          <w:lang w:val="x-none"/>
        </w:rPr>
      </w:pPr>
    </w:p>
    <w:p w14:paraId="400EABC1" w14:textId="47D1835C" w:rsidR="00380953" w:rsidRPr="00466245" w:rsidRDefault="00380953" w:rsidP="00CC1B89">
      <w:pPr>
        <w:numPr>
          <w:ilvl w:val="0"/>
          <w:numId w:val="21"/>
        </w:numPr>
        <w:jc w:val="both"/>
        <w:rPr>
          <w:rFonts w:asciiTheme="minorHAnsi" w:hAnsiTheme="minorHAnsi" w:cstheme="minorHAnsi"/>
          <w:bCs/>
          <w:i/>
          <w:sz w:val="20"/>
          <w:szCs w:val="20"/>
          <w:lang w:val="x-none"/>
        </w:rPr>
      </w:pPr>
      <w:r w:rsidRPr="00466245">
        <w:rPr>
          <w:rFonts w:asciiTheme="minorHAnsi" w:hAnsiTheme="minorHAnsi" w:cstheme="minorHAnsi"/>
          <w:bCs/>
          <w:i/>
          <w:sz w:val="20"/>
          <w:szCs w:val="20"/>
          <w:lang w:val="x-none"/>
        </w:rPr>
        <w:t xml:space="preserve">Si chiede di segnalare ulteriori informazioni che possano essere utili per </w:t>
      </w:r>
      <w:r w:rsidR="007274F2" w:rsidRPr="00466245">
        <w:rPr>
          <w:rFonts w:asciiTheme="minorHAnsi" w:hAnsiTheme="minorHAnsi" w:cstheme="minorHAnsi"/>
          <w:bCs/>
          <w:i/>
          <w:sz w:val="20"/>
          <w:szCs w:val="20"/>
          <w:lang w:val="x-none"/>
        </w:rPr>
        <w:t xml:space="preserve">la definizione dei servizi oggetto di consultazione </w:t>
      </w:r>
      <w:r w:rsidRPr="00466245">
        <w:rPr>
          <w:rFonts w:asciiTheme="minorHAnsi" w:hAnsiTheme="minorHAnsi" w:cstheme="minorHAnsi"/>
          <w:bCs/>
          <w:i/>
          <w:sz w:val="20"/>
          <w:szCs w:val="20"/>
          <w:lang w:val="x-none"/>
        </w:rPr>
        <w:t xml:space="preserve">ed eventuali elementi di attenzione o criticità già riscontrate in analoghi contesti nei diversi ambiti di intervento </w:t>
      </w:r>
      <w:r w:rsidR="007274F2" w:rsidRPr="00466245">
        <w:rPr>
          <w:rFonts w:asciiTheme="minorHAnsi" w:hAnsiTheme="minorHAnsi" w:cstheme="minorHAnsi"/>
          <w:bCs/>
          <w:i/>
          <w:sz w:val="20"/>
          <w:szCs w:val="20"/>
          <w:lang w:val="x-none"/>
        </w:rPr>
        <w:t>e/o servizi.</w:t>
      </w:r>
    </w:p>
    <w:p w14:paraId="0DDFE7F4" w14:textId="77777777" w:rsidR="00380953" w:rsidRPr="00380953" w:rsidRDefault="00380953" w:rsidP="00380953">
      <w:pPr>
        <w:ind w:left="284"/>
        <w:jc w:val="both"/>
        <w:rPr>
          <w:rFonts w:asciiTheme="minorHAnsi" w:hAnsiTheme="minorHAnsi" w:cstheme="minorHAnsi"/>
          <w:bCs/>
          <w:i/>
          <w:sz w:val="20"/>
          <w:szCs w:val="20"/>
          <w:lang w:val="x-none"/>
        </w:rPr>
      </w:pPr>
    </w:p>
    <w:p w14:paraId="61D23123" w14:textId="77777777" w:rsidR="00380953" w:rsidRPr="00380953" w:rsidRDefault="00380953" w:rsidP="00380953">
      <w:pPr>
        <w:ind w:left="284"/>
        <w:jc w:val="both"/>
        <w:rPr>
          <w:rFonts w:asciiTheme="minorHAnsi" w:hAnsiTheme="minorHAnsi" w:cstheme="minorHAnsi"/>
          <w:bCs/>
          <w:i/>
          <w:sz w:val="20"/>
          <w:szCs w:val="20"/>
          <w:lang w:val="x-none"/>
        </w:rPr>
      </w:pPr>
    </w:p>
    <w:p w14:paraId="57B40014" w14:textId="47C7A30F" w:rsidR="00380953" w:rsidRDefault="00586265" w:rsidP="00380953">
      <w:pPr>
        <w:ind w:left="284"/>
        <w:jc w:val="both"/>
        <w:rPr>
          <w:rFonts w:asciiTheme="minorHAnsi" w:hAnsiTheme="minorHAnsi" w:cstheme="minorHAnsi"/>
          <w:b/>
          <w:bCs/>
          <w:sz w:val="20"/>
          <w:szCs w:val="20"/>
        </w:rPr>
      </w:pPr>
      <w:r>
        <w:rPr>
          <w:rFonts w:asciiTheme="minorHAnsi" w:hAnsiTheme="minorHAnsi" w:cstheme="minorHAnsi"/>
          <w:b/>
          <w:bCs/>
          <w:sz w:val="20"/>
          <w:szCs w:val="20"/>
        </w:rPr>
        <w:t xml:space="preserve">Risposta </w:t>
      </w:r>
      <w:r w:rsidR="00414343">
        <w:rPr>
          <w:rFonts w:asciiTheme="minorHAnsi" w:hAnsiTheme="minorHAnsi" w:cstheme="minorHAnsi"/>
          <w:b/>
          <w:bCs/>
          <w:sz w:val="20"/>
          <w:szCs w:val="20"/>
        </w:rPr>
        <w:t>9</w:t>
      </w:r>
      <w:r w:rsidR="00380953" w:rsidRPr="00380953">
        <w:rPr>
          <w:rFonts w:asciiTheme="minorHAnsi" w:hAnsiTheme="minorHAnsi" w:cstheme="minorHAnsi"/>
          <w:b/>
          <w:bCs/>
          <w:sz w:val="20"/>
          <w:szCs w:val="20"/>
        </w:rPr>
        <w:t>:</w:t>
      </w:r>
    </w:p>
    <w:p w14:paraId="5F4B993E"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0ADE0CAA" w14:textId="77777777" w:rsidTr="008B6B09">
        <w:trPr>
          <w:trHeight w:val="1553"/>
        </w:trPr>
        <w:tc>
          <w:tcPr>
            <w:tcW w:w="8494" w:type="dxa"/>
            <w:shd w:val="clear" w:color="auto" w:fill="F2F2F2" w:themeFill="background1" w:themeFillShade="F2"/>
          </w:tcPr>
          <w:p w14:paraId="2F73DC7A" w14:textId="77777777" w:rsidR="00380953" w:rsidRPr="00380953" w:rsidRDefault="00380953" w:rsidP="00380953">
            <w:pPr>
              <w:ind w:left="284"/>
              <w:jc w:val="both"/>
              <w:rPr>
                <w:rFonts w:asciiTheme="minorHAnsi" w:hAnsiTheme="minorHAnsi" w:cstheme="minorHAnsi"/>
                <w:bCs/>
                <w:sz w:val="20"/>
                <w:szCs w:val="20"/>
              </w:rPr>
            </w:pPr>
          </w:p>
        </w:tc>
      </w:tr>
    </w:tbl>
    <w:p w14:paraId="03988F28" w14:textId="77777777" w:rsidR="00380953" w:rsidRPr="00380953" w:rsidRDefault="00380953" w:rsidP="00380953">
      <w:pPr>
        <w:ind w:left="284"/>
        <w:jc w:val="both"/>
        <w:rPr>
          <w:rFonts w:asciiTheme="minorHAnsi" w:hAnsiTheme="minorHAnsi" w:cstheme="minorHAnsi"/>
          <w:bCs/>
          <w:i/>
          <w:sz w:val="20"/>
          <w:szCs w:val="20"/>
          <w:lang w:val="x-none"/>
        </w:rPr>
      </w:pPr>
    </w:p>
    <w:p w14:paraId="0EB8AA41" w14:textId="77777777" w:rsidR="00380953" w:rsidRPr="00380953" w:rsidRDefault="00380953" w:rsidP="00380953">
      <w:pPr>
        <w:ind w:left="284"/>
        <w:jc w:val="both"/>
        <w:rPr>
          <w:rFonts w:asciiTheme="minorHAnsi" w:hAnsiTheme="minorHAnsi" w:cstheme="minorHAnsi"/>
          <w:bCs/>
          <w:sz w:val="20"/>
          <w:szCs w:val="20"/>
        </w:rPr>
      </w:pPr>
    </w:p>
    <w:p w14:paraId="10B1B72A" w14:textId="222262BA" w:rsidR="00380953" w:rsidRPr="00466245" w:rsidRDefault="00380953" w:rsidP="00CC1B89">
      <w:pPr>
        <w:numPr>
          <w:ilvl w:val="0"/>
          <w:numId w:val="21"/>
        </w:numPr>
        <w:jc w:val="both"/>
        <w:rPr>
          <w:rFonts w:asciiTheme="minorHAnsi" w:hAnsiTheme="minorHAnsi" w:cstheme="minorHAnsi"/>
          <w:bCs/>
          <w:i/>
          <w:sz w:val="20"/>
          <w:szCs w:val="20"/>
          <w:lang w:val="x-none"/>
        </w:rPr>
      </w:pPr>
      <w:r w:rsidRPr="00466245">
        <w:rPr>
          <w:rFonts w:asciiTheme="minorHAnsi" w:hAnsiTheme="minorHAnsi" w:cstheme="minorHAnsi"/>
          <w:bCs/>
          <w:i/>
          <w:sz w:val="20"/>
          <w:szCs w:val="20"/>
          <w:lang w:val="x-none"/>
        </w:rPr>
        <w:t xml:space="preserve">La Vostra azienda sarebbe interessata a partecipare </w:t>
      </w:r>
      <w:r w:rsidR="00414343">
        <w:rPr>
          <w:rFonts w:asciiTheme="minorHAnsi" w:hAnsiTheme="minorHAnsi" w:cstheme="minorHAnsi"/>
          <w:bCs/>
          <w:i/>
          <w:sz w:val="20"/>
          <w:szCs w:val="20"/>
        </w:rPr>
        <w:t>all’iniziativa menzionata nella presente consultazione</w:t>
      </w:r>
      <w:r w:rsidRPr="00466245">
        <w:rPr>
          <w:rFonts w:asciiTheme="minorHAnsi" w:hAnsiTheme="minorHAnsi" w:cstheme="minorHAnsi"/>
          <w:bCs/>
          <w:i/>
          <w:sz w:val="20"/>
          <w:szCs w:val="20"/>
          <w:lang w:val="x-none"/>
        </w:rPr>
        <w:t xml:space="preserve">? </w:t>
      </w:r>
      <w:r w:rsidR="00414343">
        <w:rPr>
          <w:rFonts w:asciiTheme="minorHAnsi" w:hAnsiTheme="minorHAnsi" w:cstheme="minorHAnsi"/>
          <w:bCs/>
          <w:i/>
          <w:sz w:val="20"/>
          <w:szCs w:val="20"/>
        </w:rPr>
        <w:t>In caso di risposta negativa si chiede di indicare quali siano</w:t>
      </w:r>
      <w:r w:rsidRPr="00466245">
        <w:rPr>
          <w:rFonts w:asciiTheme="minorHAnsi" w:hAnsiTheme="minorHAnsi" w:cstheme="minorHAnsi"/>
          <w:bCs/>
          <w:i/>
          <w:sz w:val="20"/>
          <w:szCs w:val="20"/>
          <w:lang w:val="x-none"/>
        </w:rPr>
        <w:t xml:space="preserve"> le </w:t>
      </w:r>
      <w:r w:rsidR="00414343">
        <w:rPr>
          <w:rFonts w:asciiTheme="minorHAnsi" w:hAnsiTheme="minorHAnsi" w:cstheme="minorHAnsi"/>
          <w:bCs/>
          <w:i/>
          <w:sz w:val="20"/>
          <w:szCs w:val="20"/>
        </w:rPr>
        <w:t xml:space="preserve">relative </w:t>
      </w:r>
      <w:r w:rsidRPr="00466245">
        <w:rPr>
          <w:rFonts w:asciiTheme="minorHAnsi" w:hAnsiTheme="minorHAnsi" w:cstheme="minorHAnsi"/>
          <w:bCs/>
          <w:i/>
          <w:sz w:val="20"/>
          <w:szCs w:val="20"/>
          <w:lang w:val="x-none"/>
        </w:rPr>
        <w:t>motivazioni</w:t>
      </w:r>
      <w:r w:rsidR="00414343">
        <w:rPr>
          <w:rFonts w:asciiTheme="minorHAnsi" w:hAnsiTheme="minorHAnsi" w:cstheme="minorHAnsi"/>
          <w:bCs/>
          <w:i/>
          <w:sz w:val="20"/>
          <w:szCs w:val="20"/>
        </w:rPr>
        <w:t>.</w:t>
      </w:r>
      <w:r w:rsidRPr="00466245">
        <w:rPr>
          <w:rFonts w:asciiTheme="minorHAnsi" w:hAnsiTheme="minorHAnsi" w:cstheme="minorHAnsi"/>
          <w:bCs/>
          <w:i/>
          <w:sz w:val="20"/>
          <w:szCs w:val="20"/>
          <w:lang w:val="x-none"/>
        </w:rPr>
        <w:t xml:space="preserve">  </w:t>
      </w:r>
    </w:p>
    <w:p w14:paraId="0CCC7B4F" w14:textId="77777777" w:rsidR="00380953" w:rsidRPr="00380953" w:rsidRDefault="00380953" w:rsidP="00380953">
      <w:pPr>
        <w:ind w:left="284"/>
        <w:jc w:val="both"/>
        <w:rPr>
          <w:rFonts w:asciiTheme="minorHAnsi" w:hAnsiTheme="minorHAnsi" w:cstheme="minorHAnsi"/>
          <w:bCs/>
          <w:sz w:val="20"/>
          <w:szCs w:val="20"/>
        </w:rPr>
      </w:pPr>
    </w:p>
    <w:p w14:paraId="1BA35041" w14:textId="1C322F72" w:rsidR="00380953" w:rsidRDefault="00F6324D" w:rsidP="00380953">
      <w:pPr>
        <w:ind w:left="284"/>
        <w:jc w:val="both"/>
        <w:rPr>
          <w:rFonts w:asciiTheme="minorHAnsi" w:hAnsiTheme="minorHAnsi" w:cstheme="minorHAnsi"/>
          <w:b/>
          <w:bCs/>
          <w:sz w:val="20"/>
          <w:szCs w:val="20"/>
        </w:rPr>
      </w:pPr>
      <w:r>
        <w:rPr>
          <w:rFonts w:asciiTheme="minorHAnsi" w:hAnsiTheme="minorHAnsi" w:cstheme="minorHAnsi"/>
          <w:b/>
          <w:bCs/>
          <w:sz w:val="20"/>
          <w:szCs w:val="20"/>
        </w:rPr>
        <w:t>Risposta 1</w:t>
      </w:r>
      <w:r w:rsidR="00414343">
        <w:rPr>
          <w:rFonts w:asciiTheme="minorHAnsi" w:hAnsiTheme="minorHAnsi" w:cstheme="minorHAnsi"/>
          <w:b/>
          <w:bCs/>
          <w:sz w:val="20"/>
          <w:szCs w:val="20"/>
        </w:rPr>
        <w:t>0</w:t>
      </w:r>
      <w:r w:rsidR="00380953" w:rsidRPr="00380953">
        <w:rPr>
          <w:rFonts w:asciiTheme="minorHAnsi" w:hAnsiTheme="minorHAnsi" w:cstheme="minorHAnsi"/>
          <w:b/>
          <w:bCs/>
          <w:sz w:val="20"/>
          <w:szCs w:val="20"/>
        </w:rPr>
        <w:t>:</w:t>
      </w:r>
    </w:p>
    <w:p w14:paraId="2903BB59"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407D1088" w14:textId="77777777" w:rsidTr="008B6B09">
        <w:trPr>
          <w:trHeight w:val="1553"/>
        </w:trPr>
        <w:tc>
          <w:tcPr>
            <w:tcW w:w="8494" w:type="dxa"/>
            <w:shd w:val="clear" w:color="auto" w:fill="F2F2F2" w:themeFill="background1" w:themeFillShade="F2"/>
          </w:tcPr>
          <w:p w14:paraId="634A9D2F" w14:textId="77777777" w:rsidR="00380953" w:rsidRPr="00380953" w:rsidRDefault="00380953" w:rsidP="00380953">
            <w:pPr>
              <w:ind w:left="284"/>
              <w:jc w:val="both"/>
              <w:rPr>
                <w:rFonts w:asciiTheme="minorHAnsi" w:hAnsiTheme="minorHAnsi" w:cstheme="minorHAnsi"/>
                <w:bCs/>
                <w:sz w:val="20"/>
                <w:szCs w:val="20"/>
              </w:rPr>
            </w:pPr>
          </w:p>
        </w:tc>
      </w:tr>
    </w:tbl>
    <w:p w14:paraId="18EFFFEF" w14:textId="77777777" w:rsidR="00380953" w:rsidRPr="00380953" w:rsidRDefault="00380953" w:rsidP="00380953">
      <w:pPr>
        <w:ind w:left="284"/>
        <w:jc w:val="both"/>
        <w:rPr>
          <w:rFonts w:asciiTheme="minorHAnsi" w:hAnsiTheme="minorHAnsi" w:cstheme="minorHAnsi"/>
          <w:bCs/>
          <w:i/>
          <w:sz w:val="20"/>
          <w:szCs w:val="20"/>
          <w:lang w:val="x-none"/>
        </w:rPr>
      </w:pPr>
    </w:p>
    <w:p w14:paraId="4A3A3516" w14:textId="77777777" w:rsidR="00380953" w:rsidRPr="00380953" w:rsidRDefault="00380953" w:rsidP="00380953">
      <w:pPr>
        <w:ind w:left="284"/>
        <w:jc w:val="both"/>
        <w:rPr>
          <w:rFonts w:asciiTheme="minorHAnsi" w:hAnsiTheme="minorHAnsi" w:cstheme="minorHAnsi"/>
          <w:bCs/>
          <w:sz w:val="20"/>
          <w:szCs w:val="20"/>
        </w:rPr>
      </w:pPr>
    </w:p>
    <w:p w14:paraId="36136ED9" w14:textId="77777777" w:rsidR="00380953" w:rsidRPr="00380953" w:rsidRDefault="00380953" w:rsidP="00380953">
      <w:pPr>
        <w:ind w:left="284"/>
        <w:jc w:val="both"/>
        <w:rPr>
          <w:rFonts w:asciiTheme="minorHAnsi" w:hAnsiTheme="minorHAnsi" w:cstheme="minorHAnsi"/>
          <w:bCs/>
          <w:sz w:val="20"/>
          <w:szCs w:val="20"/>
        </w:rPr>
      </w:pPr>
    </w:p>
    <w:p w14:paraId="27CFBC93" w14:textId="77777777" w:rsidR="007D216F" w:rsidRDefault="007D216F" w:rsidP="00C75B30">
      <w:pPr>
        <w:jc w:val="both"/>
        <w:rPr>
          <w:rFonts w:ascii="Trebuchet MS" w:hAnsi="Trebuchet MS" w:cs="Arial"/>
          <w:i/>
          <w:color w:val="0000FF"/>
          <w:sz w:val="20"/>
          <w:szCs w:val="20"/>
        </w:rPr>
      </w:pPr>
    </w:p>
    <w:p w14:paraId="67821EC7" w14:textId="77777777" w:rsidR="007D216F" w:rsidRDefault="007D216F" w:rsidP="00C75B30">
      <w:pPr>
        <w:jc w:val="both"/>
        <w:rPr>
          <w:rFonts w:ascii="Trebuchet MS" w:hAnsi="Trebuchet MS" w:cs="Arial"/>
          <w:i/>
          <w:color w:val="0000FF"/>
          <w:sz w:val="20"/>
          <w:szCs w:val="20"/>
        </w:rPr>
      </w:pPr>
    </w:p>
    <w:p w14:paraId="05E3AE29" w14:textId="77777777" w:rsidR="00FA737A" w:rsidRPr="00910C83" w:rsidRDefault="00FA737A" w:rsidP="00C75B30">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C75B30">
            <w:pPr>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0F7A00" w:rsidRDefault="00BF387E" w:rsidP="00C75B30">
            <w:pPr>
              <w:jc w:val="center"/>
              <w:rPr>
                <w:rFonts w:asciiTheme="minorHAnsi" w:hAnsiTheme="minorHAnsi" w:cs="Arial"/>
                <w:bCs/>
                <w:color w:val="0070C0"/>
                <w:sz w:val="20"/>
                <w:szCs w:val="20"/>
                <w:highlight w:val="yellow"/>
              </w:rPr>
            </w:pPr>
            <w:r w:rsidRPr="000F7A00">
              <w:rPr>
                <w:rFonts w:asciiTheme="minorHAnsi" w:hAnsiTheme="minorHAnsi" w:cs="Arial"/>
                <w:bCs/>
                <w:color w:val="0070C0"/>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C75B30">
            <w:pPr>
              <w:jc w:val="both"/>
              <w:rPr>
                <w:rFonts w:ascii="Trebuchet MS" w:hAnsi="Trebuchet MS" w:cs="Arial"/>
                <w:bCs/>
                <w:i/>
                <w:sz w:val="20"/>
                <w:szCs w:val="20"/>
                <w:highlight w:val="yellow"/>
              </w:rPr>
            </w:pPr>
          </w:p>
          <w:p w14:paraId="79C2A754" w14:textId="77777777" w:rsidR="00BF387E" w:rsidRPr="00132242" w:rsidRDefault="00BF387E" w:rsidP="00C75B30">
            <w:pPr>
              <w:jc w:val="both"/>
              <w:rPr>
                <w:rFonts w:ascii="Trebuchet MS" w:hAnsi="Trebuchet MS" w:cs="Arial"/>
                <w:bCs/>
                <w:i/>
                <w:sz w:val="20"/>
                <w:szCs w:val="20"/>
                <w:highlight w:val="yellow"/>
              </w:rPr>
            </w:pPr>
          </w:p>
          <w:p w14:paraId="3B9A4970" w14:textId="77777777" w:rsidR="00BF387E" w:rsidRPr="00132242" w:rsidRDefault="00BF387E" w:rsidP="00C75B30">
            <w:pPr>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5E044554" w14:textId="298A44AC" w:rsidR="00561A7D" w:rsidRDefault="00561A7D" w:rsidP="00625068">
      <w:pPr>
        <w:ind w:left="284"/>
        <w:rPr>
          <w:rFonts w:asciiTheme="minorHAnsi" w:hAnsiTheme="minorHAnsi" w:cs="Arial"/>
          <w:b/>
          <w:bCs/>
          <w:sz w:val="20"/>
          <w:szCs w:val="20"/>
        </w:rPr>
      </w:pPr>
    </w:p>
    <w:p w14:paraId="387942A4" w14:textId="1F0C66ED" w:rsidR="0056497F" w:rsidRDefault="0056497F" w:rsidP="00625068">
      <w:pPr>
        <w:ind w:left="284"/>
        <w:rPr>
          <w:rFonts w:asciiTheme="minorHAnsi" w:hAnsiTheme="minorHAnsi" w:cs="Arial"/>
          <w:b/>
          <w:bCs/>
          <w:sz w:val="20"/>
          <w:szCs w:val="20"/>
        </w:rPr>
      </w:pPr>
    </w:p>
    <w:p w14:paraId="39D55DED" w14:textId="08AB4E78" w:rsidR="0056497F" w:rsidRDefault="0056497F" w:rsidP="00625068">
      <w:pPr>
        <w:ind w:left="284"/>
        <w:rPr>
          <w:rFonts w:asciiTheme="minorHAnsi" w:hAnsiTheme="minorHAnsi" w:cs="Arial"/>
          <w:b/>
          <w:bCs/>
          <w:sz w:val="20"/>
          <w:szCs w:val="20"/>
        </w:rPr>
      </w:pPr>
    </w:p>
    <w:p w14:paraId="2EEDF4F6" w14:textId="6DB851CF" w:rsidR="0056497F" w:rsidRDefault="0056497F" w:rsidP="00981471">
      <w:pPr>
        <w:keepNext/>
        <w:spacing w:line="360" w:lineRule="auto"/>
        <w:ind w:left="284"/>
        <w:jc w:val="both"/>
        <w:outlineLvl w:val="0"/>
        <w:rPr>
          <w:rFonts w:asciiTheme="minorHAnsi" w:hAnsiTheme="minorHAnsi" w:cs="Arial"/>
          <w:b/>
          <w:bCs/>
          <w:sz w:val="20"/>
          <w:szCs w:val="20"/>
        </w:rPr>
      </w:pPr>
    </w:p>
    <w:sectPr w:rsidR="0056497F" w:rsidSect="008449F2">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6B434" w14:textId="77777777" w:rsidR="00EE65D3" w:rsidRDefault="00EE65D3">
      <w:r>
        <w:separator/>
      </w:r>
    </w:p>
  </w:endnote>
  <w:endnote w:type="continuationSeparator" w:id="0">
    <w:p w14:paraId="7875BD88" w14:textId="77777777" w:rsidR="00EE65D3" w:rsidRDefault="00EE65D3">
      <w:r>
        <w:continuationSeparator/>
      </w:r>
    </w:p>
  </w:endnote>
  <w:endnote w:type="continuationNotice" w:id="1">
    <w:p w14:paraId="70318292" w14:textId="77777777" w:rsidR="00EE65D3" w:rsidRDefault="00EE6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1727" w14:textId="6C62AC3C" w:rsidR="00705F7A" w:rsidRPr="00E06C79" w:rsidRDefault="00705F7A" w:rsidP="00A96ABA">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sidRPr="00E06C79">
      <w:rPr>
        <w:rFonts w:asciiTheme="minorHAnsi" w:hAnsiTheme="minorHAnsi"/>
        <w:iCs/>
        <w:color w:val="C0C0C0"/>
        <w:sz w:val="16"/>
        <w:szCs w:val="16"/>
      </w:rPr>
      <w:t xml:space="preserve">Consultazione del mercato per </w:t>
    </w:r>
    <w:r>
      <w:rPr>
        <w:rFonts w:asciiTheme="minorHAnsi" w:hAnsiTheme="minorHAnsi"/>
        <w:iCs/>
        <w:color w:val="C0C0C0"/>
        <w:sz w:val="16"/>
        <w:szCs w:val="16"/>
      </w:rPr>
      <w:t xml:space="preserve">la </w:t>
    </w:r>
    <w:r w:rsidRPr="006171AF">
      <w:rPr>
        <w:rFonts w:asciiTheme="minorHAnsi" w:hAnsiTheme="minorHAnsi"/>
        <w:iCs/>
        <w:color w:val="C0C0C0"/>
        <w:sz w:val="16"/>
        <w:szCs w:val="16"/>
      </w:rPr>
      <w:t xml:space="preserve">gara per </w:t>
    </w:r>
    <w:r>
      <w:rPr>
        <w:rFonts w:asciiTheme="minorHAnsi" w:hAnsiTheme="minorHAnsi"/>
        <w:iCs/>
        <w:color w:val="C0C0C0"/>
        <w:sz w:val="16"/>
        <w:szCs w:val="16"/>
      </w:rPr>
      <w:t>analisi qualitativa e certificazione del software e test prestazionali</w:t>
    </w:r>
  </w:p>
  <w:p w14:paraId="475E50B8" w14:textId="3EEA65B7" w:rsidR="00705F7A" w:rsidRPr="00E06C79" w:rsidRDefault="00705F7A" w:rsidP="00A96ABA">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 xml:space="preserve">Ver. 2.1 </w:t>
    </w:r>
    <w:r w:rsidRPr="00E06C79">
      <w:rPr>
        <w:rFonts w:asciiTheme="minorHAnsi" w:hAnsiTheme="minorHAnsi"/>
        <w:iCs/>
        <w:color w:val="C0C0C0"/>
        <w:sz w:val="16"/>
        <w:szCs w:val="16"/>
      </w:rPr>
      <w:t xml:space="preserve">- Data Aggiornamento: </w:t>
    </w:r>
    <w:r>
      <w:rPr>
        <w:rFonts w:asciiTheme="minorHAnsi" w:hAnsiTheme="minorHAnsi"/>
        <w:iCs/>
        <w:color w:val="C0C0C0"/>
        <w:sz w:val="16"/>
        <w:szCs w:val="16"/>
      </w:rPr>
      <w:t>05</w:t>
    </w:r>
    <w:r w:rsidRPr="00E06C79">
      <w:rPr>
        <w:rFonts w:asciiTheme="minorHAnsi" w:hAnsiTheme="minorHAnsi"/>
        <w:iCs/>
        <w:color w:val="C0C0C0"/>
        <w:sz w:val="16"/>
        <w:szCs w:val="16"/>
      </w:rPr>
      <w:t>/</w:t>
    </w:r>
    <w:r>
      <w:rPr>
        <w:rFonts w:asciiTheme="minorHAnsi" w:hAnsiTheme="minorHAnsi"/>
        <w:iCs/>
        <w:color w:val="C0C0C0"/>
        <w:sz w:val="16"/>
        <w:szCs w:val="16"/>
      </w:rPr>
      <w:t>10/2020</w:t>
    </w:r>
  </w:p>
  <w:p w14:paraId="4644CB1E" w14:textId="593F92BC" w:rsidR="00705F7A" w:rsidRDefault="00705F7A" w:rsidP="00A96ABA">
    <w:pPr>
      <w:pStyle w:val="Pidipagina"/>
      <w:rPr>
        <w:rFonts w:asciiTheme="minorHAnsi" w:hAnsiTheme="minorHAnsi"/>
        <w:iCs/>
        <w:color w:val="C0C0C0"/>
        <w:sz w:val="16"/>
        <w:szCs w:val="16"/>
      </w:rPr>
    </w:pP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508FCAB9">
              <wp:simplePos x="0" y="0"/>
              <wp:positionH relativeFrom="column">
                <wp:posOffset>4539908</wp:posOffset>
              </wp:positionH>
              <wp:positionV relativeFrom="paragraph">
                <wp:posOffset>71804</wp:posOffset>
              </wp:positionV>
              <wp:extent cx="883334" cy="246184"/>
              <wp:effectExtent l="0" t="0" r="0" b="190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334" cy="246184"/>
                      </a:xfrm>
                      <a:prstGeom prst="rect">
                        <a:avLst/>
                      </a:prstGeom>
                      <a:solidFill>
                        <a:srgbClr val="FFFFFF"/>
                      </a:solidFill>
                      <a:ln w="9525">
                        <a:noFill/>
                        <a:miter lim="800000"/>
                        <a:headEnd/>
                        <a:tailEnd/>
                      </a:ln>
                    </wps:spPr>
                    <wps:txbx>
                      <w:txbxContent>
                        <w:p w14:paraId="3C0DE10B" w14:textId="699CF7BF" w:rsidR="00705F7A" w:rsidRPr="00165877" w:rsidRDefault="00705F7A"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F83934">
                            <w:rPr>
                              <w:rFonts w:ascii="Calibri" w:hAnsi="Calibri"/>
                              <w:iCs/>
                              <w:noProof/>
                              <w:sz w:val="16"/>
                              <w:szCs w:val="16"/>
                            </w:rPr>
                            <w:t>4</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F83934">
                            <w:rPr>
                              <w:rFonts w:ascii="Calibri" w:hAnsi="Calibri"/>
                              <w:iCs/>
                              <w:noProof/>
                              <w:sz w:val="16"/>
                              <w:szCs w:val="16"/>
                            </w:rPr>
                            <w:t>20</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705F7A" w:rsidRDefault="00705F7A"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57.45pt;margin-top:5.65pt;width:69.55pt;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" stroked="f">
              <v:textbox>
                <w:txbxContent>
                  <w:p w14:paraId="3C0DE10B" w14:textId="699CF7BF" w:rsidR="00705F7A" w:rsidRPr="00165877" w:rsidRDefault="00705F7A"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F83934">
                      <w:rPr>
                        <w:rFonts w:ascii="Calibri" w:hAnsi="Calibri"/>
                        <w:iCs/>
                        <w:noProof/>
                        <w:sz w:val="16"/>
                        <w:szCs w:val="16"/>
                      </w:rPr>
                      <w:t>4</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F83934">
                      <w:rPr>
                        <w:rFonts w:ascii="Calibri" w:hAnsi="Calibri"/>
                        <w:iCs/>
                        <w:noProof/>
                        <w:sz w:val="16"/>
                        <w:szCs w:val="16"/>
                      </w:rPr>
                      <w:t>20</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705F7A" w:rsidRDefault="00705F7A" w:rsidP="00933D1D"/>
                </w:txbxContent>
              </v:textbox>
            </v:shape>
          </w:pict>
        </mc:Fallback>
      </mc:AlternateContent>
    </w:r>
    <w:r w:rsidRPr="00E06C79">
      <w:rPr>
        <w:rFonts w:asciiTheme="minorHAnsi" w:hAnsiTheme="minorHAnsi"/>
        <w:iCs/>
        <w:color w:val="C0C0C0"/>
        <w:sz w:val="16"/>
        <w:szCs w:val="16"/>
      </w:rPr>
      <w:t xml:space="preserve">Classificazione documento: Consip </w:t>
    </w:r>
    <w:r w:rsidRPr="00AE0C26">
      <w:rPr>
        <w:rFonts w:asciiTheme="minorHAnsi" w:hAnsiTheme="minorHAnsi"/>
        <w:iCs/>
        <w:color w:val="C0C0C0"/>
        <w:sz w:val="16"/>
        <w:szCs w:val="16"/>
      </w:rPr>
      <w:t>Public</w:t>
    </w:r>
  </w:p>
  <w:p w14:paraId="295C2D7C" w14:textId="7CD78AA3" w:rsidR="00705F7A" w:rsidRPr="00AE0C26" w:rsidRDefault="00705F7A" w:rsidP="00962189">
    <w:pPr>
      <w:pStyle w:val="Pidipagina"/>
      <w:rPr>
        <w:rFonts w:asciiTheme="minorHAnsi" w:hAnsiTheme="minorHAnsi"/>
        <w:iCs/>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1561" w14:textId="77777777" w:rsidR="00705F7A" w:rsidRPr="009052B7" w:rsidRDefault="00705F7A" w:rsidP="009E002C">
    <w:pPr>
      <w:pStyle w:val="Pidipagina"/>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110223B3" w14:textId="56B58679" w:rsidR="00705F7A" w:rsidRPr="009052B7" w:rsidRDefault="00705F7A" w:rsidP="009E002C">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1A204E71" w14:textId="353CDFF3" w:rsidR="00705F7A" w:rsidRPr="009052B7" w:rsidRDefault="00705F7A"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646DF24E" w14:textId="61C1A8B7" w:rsidR="00705F7A" w:rsidRPr="009052B7" w:rsidRDefault="00705F7A" w:rsidP="009E002C">
    <w:pPr>
      <w:pStyle w:val="Pidipagina"/>
      <w:spacing w:line="276" w:lineRule="auto"/>
      <w:rPr>
        <w:rFonts w:ascii="Calibri" w:hAnsi="Calibri"/>
        <w:color w:val="808080"/>
        <w:sz w:val="16"/>
        <w:szCs w:val="16"/>
      </w:rPr>
    </w:pPr>
    <w:r w:rsidRPr="009052B7">
      <w:rPr>
        <w:rFonts w:ascii="Calibri" w:hAnsi="Calibri"/>
        <w:color w:val="808080"/>
        <w:sz w:val="16"/>
        <w:szCs w:val="16"/>
      </w:rPr>
      <w:t>Capitale Sociale € 5.200.000,00 i.v. C.F. e P.IVA 05359681003</w:t>
    </w:r>
  </w:p>
  <w:p w14:paraId="7525A4CE" w14:textId="131228DE" w:rsidR="00705F7A" w:rsidRPr="009E002C" w:rsidRDefault="00705F7A" w:rsidP="009E002C">
    <w:pPr>
      <w:pStyle w:val="Pidipagina"/>
      <w:spacing w:line="276" w:lineRule="auto"/>
      <w:rPr>
        <w:rFonts w:ascii="Calibri" w:hAnsi="Calibri"/>
        <w:color w:val="808080"/>
        <w:sz w:val="16"/>
        <w:szCs w:val="16"/>
      </w:rPr>
    </w:pPr>
    <w:r w:rsidRPr="009052B7">
      <w:rPr>
        <w:rFonts w:ascii="Calibri" w:hAnsi="Calibri"/>
        <w:color w:val="808080"/>
        <w:sz w:val="16"/>
        <w:szCs w:val="16"/>
      </w:rPr>
      <w:t>Iscr.Reg.Imp.c/o C.I.I.A. Roma 05359681003 Iscr.R.E.A. N.878407</w:t>
    </w: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AB782" w14:textId="77777777" w:rsidR="00EE65D3" w:rsidRDefault="00EE65D3">
      <w:r>
        <w:separator/>
      </w:r>
    </w:p>
  </w:footnote>
  <w:footnote w:type="continuationSeparator" w:id="0">
    <w:p w14:paraId="53CB08BF" w14:textId="77777777" w:rsidR="00EE65D3" w:rsidRDefault="00EE65D3">
      <w:r>
        <w:continuationSeparator/>
      </w:r>
    </w:p>
  </w:footnote>
  <w:footnote w:type="continuationNotice" w:id="1">
    <w:p w14:paraId="4A5669C2" w14:textId="77777777" w:rsidR="00EE65D3" w:rsidRDefault="00EE65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705F7A" w:rsidRDefault="00705F7A" w:rsidP="00951110">
    <w:pPr>
      <w:pStyle w:val="Intestazione"/>
      <w:ind w:hanging="709"/>
    </w:pPr>
    <w:r>
      <w:rPr>
        <w:noProof/>
      </w:rPr>
      <w:drawing>
        <wp:inline distT="0" distB="0" distL="0" distR="0" wp14:anchorId="59F049DE" wp14:editId="724E9E3D">
          <wp:extent cx="577850" cy="405130"/>
          <wp:effectExtent l="0" t="0" r="0" b="0"/>
          <wp:docPr id="2"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705F7A" w:rsidRDefault="00705F7A"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5"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050250C"/>
    <w:multiLevelType w:val="multilevel"/>
    <w:tmpl w:val="DB862702"/>
    <w:lvl w:ilvl="0">
      <w:numFmt w:val="bullet"/>
      <w:lvlText w:val="·"/>
      <w:lvlJc w:val="left"/>
      <w:pPr>
        <w:tabs>
          <w:tab w:val="left" w:pos="432"/>
        </w:tabs>
      </w:pPr>
      <w:rPr>
        <w:rFonts w:ascii="Symbol" w:eastAsia="Symbol" w:hAnsi="Symbol"/>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8C2D61"/>
    <w:multiLevelType w:val="hybridMultilevel"/>
    <w:tmpl w:val="19286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0B017CF"/>
    <w:multiLevelType w:val="hybridMultilevel"/>
    <w:tmpl w:val="15723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C20338"/>
    <w:multiLevelType w:val="hybridMultilevel"/>
    <w:tmpl w:val="6CCC443A"/>
    <w:lvl w:ilvl="0" w:tplc="F89E4BAA">
      <w:start w:val="1"/>
      <w:numFmt w:val="bullet"/>
      <w:lvlText w:val=""/>
      <w:lvlJc w:val="left"/>
      <w:pPr>
        <w:tabs>
          <w:tab w:val="num" w:pos="720"/>
        </w:tabs>
        <w:ind w:left="720" w:hanging="360"/>
      </w:pPr>
      <w:rPr>
        <w:rFonts w:ascii="Wingdings" w:hAnsi="Wingdings" w:hint="default"/>
      </w:rPr>
    </w:lvl>
    <w:lvl w:ilvl="1" w:tplc="22FCAA2C" w:tentative="1">
      <w:start w:val="1"/>
      <w:numFmt w:val="bullet"/>
      <w:lvlText w:val=""/>
      <w:lvlJc w:val="left"/>
      <w:pPr>
        <w:tabs>
          <w:tab w:val="num" w:pos="1440"/>
        </w:tabs>
        <w:ind w:left="1440" w:hanging="360"/>
      </w:pPr>
      <w:rPr>
        <w:rFonts w:ascii="Wingdings" w:hAnsi="Wingdings" w:hint="default"/>
      </w:rPr>
    </w:lvl>
    <w:lvl w:ilvl="2" w:tplc="CF6C04E2" w:tentative="1">
      <w:start w:val="1"/>
      <w:numFmt w:val="bullet"/>
      <w:lvlText w:val=""/>
      <w:lvlJc w:val="left"/>
      <w:pPr>
        <w:tabs>
          <w:tab w:val="num" w:pos="2160"/>
        </w:tabs>
        <w:ind w:left="2160" w:hanging="360"/>
      </w:pPr>
      <w:rPr>
        <w:rFonts w:ascii="Wingdings" w:hAnsi="Wingdings" w:hint="default"/>
      </w:rPr>
    </w:lvl>
    <w:lvl w:ilvl="3" w:tplc="9D72C9F6" w:tentative="1">
      <w:start w:val="1"/>
      <w:numFmt w:val="bullet"/>
      <w:lvlText w:val=""/>
      <w:lvlJc w:val="left"/>
      <w:pPr>
        <w:tabs>
          <w:tab w:val="num" w:pos="2880"/>
        </w:tabs>
        <w:ind w:left="2880" w:hanging="360"/>
      </w:pPr>
      <w:rPr>
        <w:rFonts w:ascii="Wingdings" w:hAnsi="Wingdings" w:hint="default"/>
      </w:rPr>
    </w:lvl>
    <w:lvl w:ilvl="4" w:tplc="8ABCED76" w:tentative="1">
      <w:start w:val="1"/>
      <w:numFmt w:val="bullet"/>
      <w:lvlText w:val=""/>
      <w:lvlJc w:val="left"/>
      <w:pPr>
        <w:tabs>
          <w:tab w:val="num" w:pos="3600"/>
        </w:tabs>
        <w:ind w:left="3600" w:hanging="360"/>
      </w:pPr>
      <w:rPr>
        <w:rFonts w:ascii="Wingdings" w:hAnsi="Wingdings" w:hint="default"/>
      </w:rPr>
    </w:lvl>
    <w:lvl w:ilvl="5" w:tplc="81AC49FA" w:tentative="1">
      <w:start w:val="1"/>
      <w:numFmt w:val="bullet"/>
      <w:lvlText w:val=""/>
      <w:lvlJc w:val="left"/>
      <w:pPr>
        <w:tabs>
          <w:tab w:val="num" w:pos="4320"/>
        </w:tabs>
        <w:ind w:left="4320" w:hanging="360"/>
      </w:pPr>
      <w:rPr>
        <w:rFonts w:ascii="Wingdings" w:hAnsi="Wingdings" w:hint="default"/>
      </w:rPr>
    </w:lvl>
    <w:lvl w:ilvl="6" w:tplc="75829F8E" w:tentative="1">
      <w:start w:val="1"/>
      <w:numFmt w:val="bullet"/>
      <w:lvlText w:val=""/>
      <w:lvlJc w:val="left"/>
      <w:pPr>
        <w:tabs>
          <w:tab w:val="num" w:pos="5040"/>
        </w:tabs>
        <w:ind w:left="5040" w:hanging="360"/>
      </w:pPr>
      <w:rPr>
        <w:rFonts w:ascii="Wingdings" w:hAnsi="Wingdings" w:hint="default"/>
      </w:rPr>
    </w:lvl>
    <w:lvl w:ilvl="7" w:tplc="7606225E" w:tentative="1">
      <w:start w:val="1"/>
      <w:numFmt w:val="bullet"/>
      <w:lvlText w:val=""/>
      <w:lvlJc w:val="left"/>
      <w:pPr>
        <w:tabs>
          <w:tab w:val="num" w:pos="5760"/>
        </w:tabs>
        <w:ind w:left="5760" w:hanging="360"/>
      </w:pPr>
      <w:rPr>
        <w:rFonts w:ascii="Wingdings" w:hAnsi="Wingdings" w:hint="default"/>
      </w:rPr>
    </w:lvl>
    <w:lvl w:ilvl="8" w:tplc="B6D225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96E4B"/>
    <w:multiLevelType w:val="hybridMultilevel"/>
    <w:tmpl w:val="21F05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DB0AB5"/>
    <w:multiLevelType w:val="multilevel"/>
    <w:tmpl w:val="E2440A46"/>
    <w:lvl w:ilvl="0">
      <w:start w:val="3"/>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B3630C"/>
    <w:multiLevelType w:val="hybridMultilevel"/>
    <w:tmpl w:val="0A7EF6EC"/>
    <w:lvl w:ilvl="0" w:tplc="9ECEBDA0">
      <w:numFmt w:val="bullet"/>
      <w:lvlText w:val="-"/>
      <w:lvlJc w:val="left"/>
      <w:pPr>
        <w:ind w:left="786" w:hanging="360"/>
      </w:pPr>
      <w:rPr>
        <w:rFonts w:ascii="Calibri" w:eastAsia="Times New Roman" w:hAnsi="Calibri" w:cs="Calibri" w:hint="default"/>
      </w:rPr>
    </w:lvl>
    <w:lvl w:ilvl="1" w:tplc="04100017">
      <w:start w:val="1"/>
      <w:numFmt w:val="lowerLetter"/>
      <w:lvlText w:val="%2)"/>
      <w:lvlJc w:val="left"/>
      <w:pPr>
        <w:ind w:left="1506" w:hanging="360"/>
      </w:pPr>
      <w:rPr>
        <w:rFonts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110E0A5D"/>
    <w:multiLevelType w:val="hybridMultilevel"/>
    <w:tmpl w:val="21C2897C"/>
    <w:lvl w:ilvl="0" w:tplc="9ECEBDA0">
      <w:numFmt w:val="bullet"/>
      <w:lvlText w:val="-"/>
      <w:lvlJc w:val="left"/>
      <w:pPr>
        <w:ind w:left="1068" w:hanging="360"/>
      </w:pPr>
      <w:rPr>
        <w:rFonts w:ascii="Calibri" w:eastAsia="Times New Roman" w:hAnsi="Calibri" w:cs="Calibri"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12660C53"/>
    <w:multiLevelType w:val="multilevel"/>
    <w:tmpl w:val="08089F00"/>
    <w:lvl w:ilvl="0">
      <w:start w:val="3"/>
      <w:numFmt w:val="decimal"/>
      <w:lvlText w:val="%1"/>
      <w:lvlJc w:val="left"/>
      <w:pPr>
        <w:ind w:left="400" w:hanging="400"/>
      </w:pPr>
      <w:rPr>
        <w:rFonts w:hint="default"/>
      </w:rPr>
    </w:lvl>
    <w:lvl w:ilvl="1">
      <w:start w:val="4"/>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6D242F"/>
    <w:multiLevelType w:val="hybridMultilevel"/>
    <w:tmpl w:val="BAF029E2"/>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1C7E4053"/>
    <w:multiLevelType w:val="hybridMultilevel"/>
    <w:tmpl w:val="0CC2B002"/>
    <w:lvl w:ilvl="0" w:tplc="50E498A6">
      <w:start w:val="1"/>
      <w:numFmt w:val="bullet"/>
      <w:lvlText w:val="-"/>
      <w:lvlJc w:val="left"/>
      <w:pPr>
        <w:ind w:left="715" w:hanging="360"/>
      </w:pPr>
      <w:rPr>
        <w:rFonts w:ascii="Palatino Linotype" w:hAnsi="Palatino Linotype" w:hint="default"/>
      </w:rPr>
    </w:lvl>
    <w:lvl w:ilvl="1" w:tplc="04100003">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12" w15:restartNumberingAfterBreak="0">
    <w:nsid w:val="1D7D7000"/>
    <w:multiLevelType w:val="hybridMultilevel"/>
    <w:tmpl w:val="F73C4F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B24474"/>
    <w:multiLevelType w:val="hybridMultilevel"/>
    <w:tmpl w:val="F73C4F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E77A16"/>
    <w:multiLevelType w:val="hybridMultilevel"/>
    <w:tmpl w:val="E2F2D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6E5D84"/>
    <w:multiLevelType w:val="hybridMultilevel"/>
    <w:tmpl w:val="DC926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CC7923"/>
    <w:multiLevelType w:val="hybridMultilevel"/>
    <w:tmpl w:val="10807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3FC2527"/>
    <w:multiLevelType w:val="hybridMultilevel"/>
    <w:tmpl w:val="2AAEE0CE"/>
    <w:lvl w:ilvl="0" w:tplc="C55E58E4">
      <w:start w:val="1"/>
      <w:numFmt w:val="bullet"/>
      <w:lvlText w:val=""/>
      <w:lvlJc w:val="left"/>
      <w:pPr>
        <w:ind w:left="720" w:hanging="360"/>
      </w:pPr>
      <w:rPr>
        <w:rFonts w:ascii="Symbol" w:hAnsi="Symbol" w:hint="default"/>
      </w:rPr>
    </w:lvl>
    <w:lvl w:ilvl="1" w:tplc="B5C003A8">
      <w:start w:val="1"/>
      <w:numFmt w:val="bullet"/>
      <w:lvlText w:val="o"/>
      <w:lvlJc w:val="left"/>
      <w:pPr>
        <w:ind w:left="1440" w:hanging="360"/>
      </w:pPr>
      <w:rPr>
        <w:rFonts w:ascii="Courier New" w:hAnsi="Courier New" w:hint="default"/>
      </w:rPr>
    </w:lvl>
    <w:lvl w:ilvl="2" w:tplc="816482CE">
      <w:start w:val="1"/>
      <w:numFmt w:val="bullet"/>
      <w:lvlText w:val=""/>
      <w:lvlJc w:val="left"/>
      <w:pPr>
        <w:ind w:left="2160" w:hanging="360"/>
      </w:pPr>
      <w:rPr>
        <w:rFonts w:ascii="Wingdings" w:hAnsi="Wingdings" w:hint="default"/>
      </w:rPr>
    </w:lvl>
    <w:lvl w:ilvl="3" w:tplc="974247B2">
      <w:start w:val="1"/>
      <w:numFmt w:val="bullet"/>
      <w:lvlText w:val=""/>
      <w:lvlJc w:val="left"/>
      <w:pPr>
        <w:ind w:left="2880" w:hanging="360"/>
      </w:pPr>
      <w:rPr>
        <w:rFonts w:ascii="Symbol" w:hAnsi="Symbol" w:hint="default"/>
      </w:rPr>
    </w:lvl>
    <w:lvl w:ilvl="4" w:tplc="F7D69638">
      <w:start w:val="1"/>
      <w:numFmt w:val="bullet"/>
      <w:lvlText w:val="o"/>
      <w:lvlJc w:val="left"/>
      <w:pPr>
        <w:ind w:left="3600" w:hanging="360"/>
      </w:pPr>
      <w:rPr>
        <w:rFonts w:ascii="Courier New" w:hAnsi="Courier New" w:hint="default"/>
      </w:rPr>
    </w:lvl>
    <w:lvl w:ilvl="5" w:tplc="493CDC96">
      <w:start w:val="1"/>
      <w:numFmt w:val="bullet"/>
      <w:lvlText w:val=""/>
      <w:lvlJc w:val="left"/>
      <w:pPr>
        <w:ind w:left="4320" w:hanging="360"/>
      </w:pPr>
      <w:rPr>
        <w:rFonts w:ascii="Wingdings" w:hAnsi="Wingdings" w:hint="default"/>
      </w:rPr>
    </w:lvl>
    <w:lvl w:ilvl="6" w:tplc="E6F26580">
      <w:start w:val="1"/>
      <w:numFmt w:val="bullet"/>
      <w:lvlText w:val=""/>
      <w:lvlJc w:val="left"/>
      <w:pPr>
        <w:ind w:left="5040" w:hanging="360"/>
      </w:pPr>
      <w:rPr>
        <w:rFonts w:ascii="Symbol" w:hAnsi="Symbol" w:hint="default"/>
      </w:rPr>
    </w:lvl>
    <w:lvl w:ilvl="7" w:tplc="5F74637E">
      <w:start w:val="1"/>
      <w:numFmt w:val="bullet"/>
      <w:lvlText w:val="o"/>
      <w:lvlJc w:val="left"/>
      <w:pPr>
        <w:ind w:left="5760" w:hanging="360"/>
      </w:pPr>
      <w:rPr>
        <w:rFonts w:ascii="Courier New" w:hAnsi="Courier New" w:hint="default"/>
      </w:rPr>
    </w:lvl>
    <w:lvl w:ilvl="8" w:tplc="5436F232">
      <w:start w:val="1"/>
      <w:numFmt w:val="bullet"/>
      <w:lvlText w:val=""/>
      <w:lvlJc w:val="left"/>
      <w:pPr>
        <w:ind w:left="6480" w:hanging="360"/>
      </w:pPr>
      <w:rPr>
        <w:rFonts w:ascii="Wingdings" w:hAnsi="Wingdings" w:hint="default"/>
      </w:rPr>
    </w:lvl>
  </w:abstractNum>
  <w:abstractNum w:abstractNumId="18" w15:restartNumberingAfterBreak="0">
    <w:nsid w:val="2B367ACD"/>
    <w:multiLevelType w:val="hybridMultilevel"/>
    <w:tmpl w:val="C51C8062"/>
    <w:lvl w:ilvl="0" w:tplc="9ECEBDA0">
      <w:numFmt w:val="bullet"/>
      <w:lvlText w:val="-"/>
      <w:lvlJc w:val="left"/>
      <w:pPr>
        <w:ind w:left="786" w:hanging="360"/>
      </w:pPr>
      <w:rPr>
        <w:rFonts w:ascii="Calibri" w:eastAsia="Times New Roman" w:hAnsi="Calibri" w:cs="Calibri" w:hint="default"/>
      </w:rPr>
    </w:lvl>
    <w:lvl w:ilvl="1" w:tplc="04100019">
      <w:start w:val="1"/>
      <w:numFmt w:val="lowerLetter"/>
      <w:lvlText w:val="%2."/>
      <w:lvlJc w:val="left"/>
      <w:pPr>
        <w:ind w:left="1506" w:hanging="360"/>
      </w:pPr>
      <w:rPr>
        <w:rFonts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15:restartNumberingAfterBreak="0">
    <w:nsid w:val="2B6157DA"/>
    <w:multiLevelType w:val="hybridMultilevel"/>
    <w:tmpl w:val="42DC682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2CD058A8"/>
    <w:multiLevelType w:val="multilevel"/>
    <w:tmpl w:val="C8E463DA"/>
    <w:lvl w:ilvl="0">
      <w:start w:val="1"/>
      <w:numFmt w:val="lowerRoman"/>
      <w:lvlText w:val="%1."/>
      <w:lvlJc w:val="left"/>
      <w:pPr>
        <w:tabs>
          <w:tab w:val="left" w:pos="360"/>
        </w:tabs>
      </w:pPr>
      <w:rPr>
        <w:rFonts w:ascii="Calibri" w:eastAsia="Calibri" w:hAnsi="Calibri"/>
        <w:b/>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200B1D"/>
    <w:multiLevelType w:val="multilevel"/>
    <w:tmpl w:val="1908A21A"/>
    <w:lvl w:ilvl="0">
      <w:numFmt w:val="bullet"/>
      <w:lvlText w:val="·"/>
      <w:lvlJc w:val="left"/>
      <w:pPr>
        <w:tabs>
          <w:tab w:val="left" w:pos="360"/>
        </w:tabs>
      </w:pPr>
      <w:rPr>
        <w:rFonts w:ascii="Symbol" w:eastAsia="Symbol" w:hAnsi="Symbol"/>
        <w:color w:val="000000"/>
        <w:spacing w:val="-3"/>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DD2A51"/>
    <w:multiLevelType w:val="hybridMultilevel"/>
    <w:tmpl w:val="2BE42826"/>
    <w:lvl w:ilvl="0" w:tplc="6B02AEEE">
      <w:start w:val="1"/>
      <w:numFmt w:val="lowerLetter"/>
      <w:lvlText w:val="%1."/>
      <w:lvlJc w:val="left"/>
      <w:pPr>
        <w:ind w:left="1484" w:hanging="360"/>
      </w:pPr>
    </w:lvl>
    <w:lvl w:ilvl="1" w:tplc="04100019" w:tentative="1">
      <w:start w:val="1"/>
      <w:numFmt w:val="lowerLetter"/>
      <w:lvlText w:val="%2."/>
      <w:lvlJc w:val="left"/>
      <w:pPr>
        <w:ind w:left="2204" w:hanging="360"/>
      </w:pPr>
    </w:lvl>
    <w:lvl w:ilvl="2" w:tplc="0410001B" w:tentative="1">
      <w:start w:val="1"/>
      <w:numFmt w:val="lowerRoman"/>
      <w:lvlText w:val="%3."/>
      <w:lvlJc w:val="right"/>
      <w:pPr>
        <w:ind w:left="2924" w:hanging="180"/>
      </w:pPr>
    </w:lvl>
    <w:lvl w:ilvl="3" w:tplc="0410000F" w:tentative="1">
      <w:start w:val="1"/>
      <w:numFmt w:val="decimal"/>
      <w:lvlText w:val="%4."/>
      <w:lvlJc w:val="left"/>
      <w:pPr>
        <w:ind w:left="3644" w:hanging="360"/>
      </w:pPr>
    </w:lvl>
    <w:lvl w:ilvl="4" w:tplc="04100019" w:tentative="1">
      <w:start w:val="1"/>
      <w:numFmt w:val="lowerLetter"/>
      <w:lvlText w:val="%5."/>
      <w:lvlJc w:val="left"/>
      <w:pPr>
        <w:ind w:left="4364" w:hanging="360"/>
      </w:pPr>
    </w:lvl>
    <w:lvl w:ilvl="5" w:tplc="0410001B" w:tentative="1">
      <w:start w:val="1"/>
      <w:numFmt w:val="lowerRoman"/>
      <w:lvlText w:val="%6."/>
      <w:lvlJc w:val="right"/>
      <w:pPr>
        <w:ind w:left="5084" w:hanging="180"/>
      </w:pPr>
    </w:lvl>
    <w:lvl w:ilvl="6" w:tplc="0410000F" w:tentative="1">
      <w:start w:val="1"/>
      <w:numFmt w:val="decimal"/>
      <w:lvlText w:val="%7."/>
      <w:lvlJc w:val="left"/>
      <w:pPr>
        <w:ind w:left="5804" w:hanging="360"/>
      </w:pPr>
    </w:lvl>
    <w:lvl w:ilvl="7" w:tplc="04100019" w:tentative="1">
      <w:start w:val="1"/>
      <w:numFmt w:val="lowerLetter"/>
      <w:lvlText w:val="%8."/>
      <w:lvlJc w:val="left"/>
      <w:pPr>
        <w:ind w:left="6524" w:hanging="360"/>
      </w:pPr>
    </w:lvl>
    <w:lvl w:ilvl="8" w:tplc="0410001B" w:tentative="1">
      <w:start w:val="1"/>
      <w:numFmt w:val="lowerRoman"/>
      <w:lvlText w:val="%9."/>
      <w:lvlJc w:val="right"/>
      <w:pPr>
        <w:ind w:left="7244" w:hanging="180"/>
      </w:pPr>
    </w:lvl>
  </w:abstractNum>
  <w:abstractNum w:abstractNumId="23" w15:restartNumberingAfterBreak="0">
    <w:nsid w:val="3D760E7C"/>
    <w:multiLevelType w:val="multilevel"/>
    <w:tmpl w:val="CBC28AAE"/>
    <w:lvl w:ilvl="0">
      <w:start w:val="3"/>
      <w:numFmt w:val="decimal"/>
      <w:lvlText w:val="%1"/>
      <w:lvlJc w:val="left"/>
      <w:pPr>
        <w:ind w:left="400" w:hanging="400"/>
      </w:pPr>
      <w:rPr>
        <w:rFonts w:hint="default"/>
      </w:rPr>
    </w:lvl>
    <w:lvl w:ilvl="1">
      <w:start w:val="3"/>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193DD3"/>
    <w:multiLevelType w:val="multilevel"/>
    <w:tmpl w:val="980A2C48"/>
    <w:lvl w:ilvl="0">
      <w:start w:val="1"/>
      <w:numFmt w:val="decimal"/>
      <w:pStyle w:val="Titolo1"/>
      <w:lvlText w:val="%1."/>
      <w:lvlJc w:val="left"/>
      <w:pPr>
        <w:tabs>
          <w:tab w:val="num" w:pos="360"/>
        </w:tabs>
        <w:ind w:left="360" w:hanging="360"/>
      </w:pPr>
      <w:rPr>
        <w:rFonts w:asciiTheme="minorHAnsi" w:hAnsiTheme="minorHAnsi" w:cstheme="minorHAnsi" w:hint="default"/>
        <w:b/>
        <w:i w:val="0"/>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5" w15:restartNumberingAfterBreak="0">
    <w:nsid w:val="42AB6836"/>
    <w:multiLevelType w:val="multilevel"/>
    <w:tmpl w:val="7D4C3860"/>
    <w:lvl w:ilvl="0">
      <w:start w:val="3"/>
      <w:numFmt w:val="decimal"/>
      <w:lvlText w:val="%1"/>
      <w:lvlJc w:val="left"/>
      <w:pPr>
        <w:ind w:left="400" w:hanging="400"/>
      </w:pPr>
      <w:rPr>
        <w:rFonts w:hint="default"/>
      </w:rPr>
    </w:lvl>
    <w:lvl w:ilvl="1">
      <w:start w:val="2"/>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3C113C6"/>
    <w:multiLevelType w:val="multilevel"/>
    <w:tmpl w:val="7E448A5E"/>
    <w:lvl w:ilvl="0">
      <w:start w:val="2"/>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44844E0"/>
    <w:multiLevelType w:val="hybridMultilevel"/>
    <w:tmpl w:val="319218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CB91DC5"/>
    <w:multiLevelType w:val="hybridMultilevel"/>
    <w:tmpl w:val="7DB28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4174B2"/>
    <w:multiLevelType w:val="hybridMultilevel"/>
    <w:tmpl w:val="9A542416"/>
    <w:lvl w:ilvl="0" w:tplc="DFE013E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4F856996"/>
    <w:multiLevelType w:val="hybridMultilevel"/>
    <w:tmpl w:val="EEAE50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0226F63"/>
    <w:multiLevelType w:val="hybridMultilevel"/>
    <w:tmpl w:val="F73C4F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62612A"/>
    <w:multiLevelType w:val="hybridMultilevel"/>
    <w:tmpl w:val="96081A2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15:restartNumberingAfterBreak="0">
    <w:nsid w:val="57052A15"/>
    <w:multiLevelType w:val="hybridMultilevel"/>
    <w:tmpl w:val="5ADE57B4"/>
    <w:lvl w:ilvl="0" w:tplc="04100019">
      <w:start w:val="1"/>
      <w:numFmt w:val="lowerLetter"/>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5" w15:restartNumberingAfterBreak="0">
    <w:nsid w:val="588078BB"/>
    <w:multiLevelType w:val="hybridMultilevel"/>
    <w:tmpl w:val="D864F8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8FD2976"/>
    <w:multiLevelType w:val="multilevel"/>
    <w:tmpl w:val="7E448A5E"/>
    <w:lvl w:ilvl="0">
      <w:start w:val="2"/>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956D3C"/>
    <w:multiLevelType w:val="hybridMultilevel"/>
    <w:tmpl w:val="32FEC9F4"/>
    <w:lvl w:ilvl="0" w:tplc="F80C9414">
      <w:start w:val="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2A65504"/>
    <w:multiLevelType w:val="hybridMultilevel"/>
    <w:tmpl w:val="3B44F14C"/>
    <w:lvl w:ilvl="0" w:tplc="51163B5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7EB7A7B"/>
    <w:multiLevelType w:val="hybridMultilevel"/>
    <w:tmpl w:val="F73C4F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CEA147C"/>
    <w:multiLevelType w:val="hybridMultilevel"/>
    <w:tmpl w:val="FBDA9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E6865BE"/>
    <w:multiLevelType w:val="multilevel"/>
    <w:tmpl w:val="2850D1AC"/>
    <w:lvl w:ilvl="0">
      <w:start w:val="1"/>
      <w:numFmt w:val="decimal"/>
      <w:lvlText w:val="%1"/>
      <w:lvlJc w:val="left"/>
      <w:pPr>
        <w:ind w:left="432" w:hanging="432"/>
      </w:pPr>
    </w:lvl>
    <w:lvl w:ilvl="1">
      <w:start w:val="1"/>
      <w:numFmt w:val="decimal"/>
      <w:lvlText w:val="%1.%2"/>
      <w:lvlJc w:val="left"/>
      <w:pPr>
        <w:ind w:left="1002"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1F46274"/>
    <w:multiLevelType w:val="hybridMultilevel"/>
    <w:tmpl w:val="CFBA8738"/>
    <w:lvl w:ilvl="0" w:tplc="895C319C">
      <w:start w:val="1"/>
      <w:numFmt w:val="lowerLetter"/>
      <w:lvlText w:val="%1."/>
      <w:lvlJc w:val="left"/>
      <w:pPr>
        <w:ind w:left="720" w:hanging="360"/>
      </w:pPr>
      <w:rPr>
        <w:rFonts w:hint="default"/>
      </w:rPr>
    </w:lvl>
    <w:lvl w:ilvl="1" w:tplc="5B067B46">
      <w:start w:val="1"/>
      <w:numFmt w:val="decimal"/>
      <w:lvlText w:val="a.%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4B04300"/>
    <w:multiLevelType w:val="hybridMultilevel"/>
    <w:tmpl w:val="0FE4F4B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4" w15:restartNumberingAfterBreak="0">
    <w:nsid w:val="755B0473"/>
    <w:multiLevelType w:val="hybridMultilevel"/>
    <w:tmpl w:val="B83A2DD6"/>
    <w:lvl w:ilvl="0" w:tplc="04100001">
      <w:start w:val="1"/>
      <w:numFmt w:val="bullet"/>
      <w:lvlText w:val=""/>
      <w:lvlJc w:val="left"/>
      <w:pPr>
        <w:ind w:left="1776" w:hanging="360"/>
      </w:pPr>
      <w:rPr>
        <w:rFonts w:ascii="Symbol" w:hAnsi="Symbol"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45" w15:restartNumberingAfterBreak="0">
    <w:nsid w:val="77ED7F5B"/>
    <w:multiLevelType w:val="hybridMultilevel"/>
    <w:tmpl w:val="53FC4886"/>
    <w:lvl w:ilvl="0" w:tplc="04100001">
      <w:start w:val="1"/>
      <w:numFmt w:val="bullet"/>
      <w:lvlText w:val=""/>
      <w:lvlJc w:val="left"/>
      <w:pPr>
        <w:ind w:left="1080" w:hanging="360"/>
      </w:pPr>
      <w:rPr>
        <w:rFonts w:ascii="Symbol" w:hAnsi="Symbol" w:hint="default"/>
      </w:rPr>
    </w:lvl>
    <w:lvl w:ilvl="1" w:tplc="79120796">
      <w:numFmt w:val="bullet"/>
      <w:lvlText w:val="-"/>
      <w:lvlJc w:val="left"/>
      <w:pPr>
        <w:ind w:left="1875" w:hanging="435"/>
      </w:pPr>
      <w:rPr>
        <w:rFonts w:ascii="Arial" w:eastAsia="Arial" w:hAnsi="Arial"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7920019E"/>
    <w:multiLevelType w:val="hybridMultilevel"/>
    <w:tmpl w:val="5C661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EF60A7D"/>
    <w:multiLevelType w:val="hybridMultilevel"/>
    <w:tmpl w:val="23E2FFAA"/>
    <w:lvl w:ilvl="0" w:tplc="04100001">
      <w:start w:val="1"/>
      <w:numFmt w:val="bullet"/>
      <w:lvlText w:val=""/>
      <w:lvlJc w:val="left"/>
      <w:pPr>
        <w:ind w:left="1194" w:hanging="360"/>
      </w:pPr>
      <w:rPr>
        <w:rFonts w:ascii="Symbol" w:hAnsi="Symbol" w:hint="default"/>
      </w:rPr>
    </w:lvl>
    <w:lvl w:ilvl="1" w:tplc="04100003" w:tentative="1">
      <w:start w:val="1"/>
      <w:numFmt w:val="bullet"/>
      <w:lvlText w:val="o"/>
      <w:lvlJc w:val="left"/>
      <w:pPr>
        <w:ind w:left="1914" w:hanging="360"/>
      </w:pPr>
      <w:rPr>
        <w:rFonts w:ascii="Courier New" w:hAnsi="Courier New" w:cs="Courier New" w:hint="default"/>
      </w:rPr>
    </w:lvl>
    <w:lvl w:ilvl="2" w:tplc="04100005" w:tentative="1">
      <w:start w:val="1"/>
      <w:numFmt w:val="bullet"/>
      <w:lvlText w:val=""/>
      <w:lvlJc w:val="left"/>
      <w:pPr>
        <w:ind w:left="2634" w:hanging="360"/>
      </w:pPr>
      <w:rPr>
        <w:rFonts w:ascii="Wingdings" w:hAnsi="Wingdings" w:hint="default"/>
      </w:rPr>
    </w:lvl>
    <w:lvl w:ilvl="3" w:tplc="04100001" w:tentative="1">
      <w:start w:val="1"/>
      <w:numFmt w:val="bullet"/>
      <w:lvlText w:val=""/>
      <w:lvlJc w:val="left"/>
      <w:pPr>
        <w:ind w:left="3354" w:hanging="360"/>
      </w:pPr>
      <w:rPr>
        <w:rFonts w:ascii="Symbol" w:hAnsi="Symbol" w:hint="default"/>
      </w:rPr>
    </w:lvl>
    <w:lvl w:ilvl="4" w:tplc="04100003" w:tentative="1">
      <w:start w:val="1"/>
      <w:numFmt w:val="bullet"/>
      <w:lvlText w:val="o"/>
      <w:lvlJc w:val="left"/>
      <w:pPr>
        <w:ind w:left="4074" w:hanging="360"/>
      </w:pPr>
      <w:rPr>
        <w:rFonts w:ascii="Courier New" w:hAnsi="Courier New" w:cs="Courier New" w:hint="default"/>
      </w:rPr>
    </w:lvl>
    <w:lvl w:ilvl="5" w:tplc="04100005" w:tentative="1">
      <w:start w:val="1"/>
      <w:numFmt w:val="bullet"/>
      <w:lvlText w:val=""/>
      <w:lvlJc w:val="left"/>
      <w:pPr>
        <w:ind w:left="4794" w:hanging="360"/>
      </w:pPr>
      <w:rPr>
        <w:rFonts w:ascii="Wingdings" w:hAnsi="Wingdings" w:hint="default"/>
      </w:rPr>
    </w:lvl>
    <w:lvl w:ilvl="6" w:tplc="04100001" w:tentative="1">
      <w:start w:val="1"/>
      <w:numFmt w:val="bullet"/>
      <w:lvlText w:val=""/>
      <w:lvlJc w:val="left"/>
      <w:pPr>
        <w:ind w:left="5514" w:hanging="360"/>
      </w:pPr>
      <w:rPr>
        <w:rFonts w:ascii="Symbol" w:hAnsi="Symbol" w:hint="default"/>
      </w:rPr>
    </w:lvl>
    <w:lvl w:ilvl="7" w:tplc="04100003" w:tentative="1">
      <w:start w:val="1"/>
      <w:numFmt w:val="bullet"/>
      <w:lvlText w:val="o"/>
      <w:lvlJc w:val="left"/>
      <w:pPr>
        <w:ind w:left="6234" w:hanging="360"/>
      </w:pPr>
      <w:rPr>
        <w:rFonts w:ascii="Courier New" w:hAnsi="Courier New" w:cs="Courier New" w:hint="default"/>
      </w:rPr>
    </w:lvl>
    <w:lvl w:ilvl="8" w:tplc="04100005" w:tentative="1">
      <w:start w:val="1"/>
      <w:numFmt w:val="bullet"/>
      <w:lvlText w:val=""/>
      <w:lvlJc w:val="left"/>
      <w:pPr>
        <w:ind w:left="6954" w:hanging="360"/>
      </w:pPr>
      <w:rPr>
        <w:rFonts w:ascii="Wingdings" w:hAnsi="Wingdings" w:hint="default"/>
      </w:rPr>
    </w:lvl>
  </w:abstractNum>
  <w:num w:numId="1">
    <w:abstractNumId w:val="0"/>
  </w:num>
  <w:num w:numId="2">
    <w:abstractNumId w:val="28"/>
  </w:num>
  <w:num w:numId="3">
    <w:abstractNumId w:val="24"/>
  </w:num>
  <w:num w:numId="4">
    <w:abstractNumId w:val="33"/>
  </w:num>
  <w:num w:numId="5">
    <w:abstractNumId w:val="31"/>
  </w:num>
  <w:num w:numId="6">
    <w:abstractNumId w:val="14"/>
  </w:num>
  <w:num w:numId="7">
    <w:abstractNumId w:val="17"/>
  </w:num>
  <w:num w:numId="8">
    <w:abstractNumId w:val="35"/>
  </w:num>
  <w:num w:numId="9">
    <w:abstractNumId w:val="27"/>
  </w:num>
  <w:num w:numId="10">
    <w:abstractNumId w:val="5"/>
  </w:num>
  <w:num w:numId="11">
    <w:abstractNumId w:val="15"/>
  </w:num>
  <w:num w:numId="12">
    <w:abstractNumId w:val="3"/>
  </w:num>
  <w:num w:numId="13">
    <w:abstractNumId w:val="29"/>
  </w:num>
  <w:num w:numId="14">
    <w:abstractNumId w:val="6"/>
  </w:num>
  <w:num w:numId="15">
    <w:abstractNumId w:val="25"/>
  </w:num>
  <w:num w:numId="16">
    <w:abstractNumId w:val="23"/>
  </w:num>
  <w:num w:numId="17">
    <w:abstractNumId w:val="9"/>
  </w:num>
  <w:num w:numId="18">
    <w:abstractNumId w:val="4"/>
  </w:num>
  <w:num w:numId="19">
    <w:abstractNumId w:val="46"/>
  </w:num>
  <w:num w:numId="20">
    <w:abstractNumId w:val="36"/>
  </w:num>
  <w:num w:numId="21">
    <w:abstractNumId w:val="39"/>
  </w:num>
  <w:num w:numId="22">
    <w:abstractNumId w:val="8"/>
  </w:num>
  <w:num w:numId="23">
    <w:abstractNumId w:val="47"/>
  </w:num>
  <w:num w:numId="24">
    <w:abstractNumId w:val="10"/>
  </w:num>
  <w:num w:numId="25">
    <w:abstractNumId w:val="41"/>
  </w:num>
  <w:num w:numId="26">
    <w:abstractNumId w:val="21"/>
  </w:num>
  <w:num w:numId="27">
    <w:abstractNumId w:val="1"/>
  </w:num>
  <w:num w:numId="28">
    <w:abstractNumId w:val="2"/>
  </w:num>
  <w:num w:numId="29">
    <w:abstractNumId w:val="45"/>
  </w:num>
  <w:num w:numId="30">
    <w:abstractNumId w:val="38"/>
  </w:num>
  <w:num w:numId="31">
    <w:abstractNumId w:val="7"/>
  </w:num>
  <w:num w:numId="32">
    <w:abstractNumId w:val="1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6"/>
  </w:num>
  <w:num w:numId="36">
    <w:abstractNumId w:val="37"/>
  </w:num>
  <w:num w:numId="37">
    <w:abstractNumId w:val="20"/>
  </w:num>
  <w:num w:numId="38">
    <w:abstractNumId w:val="11"/>
  </w:num>
  <w:num w:numId="39">
    <w:abstractNumId w:val="40"/>
  </w:num>
  <w:num w:numId="40">
    <w:abstractNumId w:val="12"/>
  </w:num>
  <w:num w:numId="41">
    <w:abstractNumId w:val="19"/>
  </w:num>
  <w:num w:numId="42">
    <w:abstractNumId w:val="34"/>
  </w:num>
  <w:num w:numId="43">
    <w:abstractNumId w:val="16"/>
  </w:num>
  <w:num w:numId="44">
    <w:abstractNumId w:val="43"/>
  </w:num>
  <w:num w:numId="45">
    <w:abstractNumId w:val="30"/>
  </w:num>
  <w:num w:numId="46">
    <w:abstractNumId w:val="22"/>
  </w:num>
  <w:num w:numId="47">
    <w:abstractNumId w:val="44"/>
  </w:num>
  <w:num w:numId="48">
    <w:abstractNumId w:val="13"/>
  </w:num>
  <w:num w:numId="49">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05A9A"/>
    <w:rsid w:val="000121D9"/>
    <w:rsid w:val="00017FA6"/>
    <w:rsid w:val="00020704"/>
    <w:rsid w:val="00022FBC"/>
    <w:rsid w:val="000239D9"/>
    <w:rsid w:val="0002469D"/>
    <w:rsid w:val="00026872"/>
    <w:rsid w:val="00026A4B"/>
    <w:rsid w:val="00030289"/>
    <w:rsid w:val="00033222"/>
    <w:rsid w:val="00035CB1"/>
    <w:rsid w:val="0003629C"/>
    <w:rsid w:val="000368D6"/>
    <w:rsid w:val="00041062"/>
    <w:rsid w:val="00041A95"/>
    <w:rsid w:val="00042CF4"/>
    <w:rsid w:val="000439DC"/>
    <w:rsid w:val="00054B2E"/>
    <w:rsid w:val="00054E05"/>
    <w:rsid w:val="00055489"/>
    <w:rsid w:val="0005671F"/>
    <w:rsid w:val="00064646"/>
    <w:rsid w:val="00065EC1"/>
    <w:rsid w:val="00065F67"/>
    <w:rsid w:val="00067108"/>
    <w:rsid w:val="000676A8"/>
    <w:rsid w:val="00071F55"/>
    <w:rsid w:val="000748A9"/>
    <w:rsid w:val="000749DE"/>
    <w:rsid w:val="0008288C"/>
    <w:rsid w:val="00083AE8"/>
    <w:rsid w:val="00085A8B"/>
    <w:rsid w:val="00086A6F"/>
    <w:rsid w:val="0009023D"/>
    <w:rsid w:val="00090F72"/>
    <w:rsid w:val="00093A7B"/>
    <w:rsid w:val="00097A66"/>
    <w:rsid w:val="000A0D2E"/>
    <w:rsid w:val="000A3FAC"/>
    <w:rsid w:val="000A6761"/>
    <w:rsid w:val="000A7DEE"/>
    <w:rsid w:val="000B40D4"/>
    <w:rsid w:val="000D1C7B"/>
    <w:rsid w:val="000D2ECB"/>
    <w:rsid w:val="000E7ACC"/>
    <w:rsid w:val="000F0E1A"/>
    <w:rsid w:val="000F3AA2"/>
    <w:rsid w:val="000F3F55"/>
    <w:rsid w:val="000F493B"/>
    <w:rsid w:val="000F5BA1"/>
    <w:rsid w:val="000F6B49"/>
    <w:rsid w:val="000F7A00"/>
    <w:rsid w:val="00105902"/>
    <w:rsid w:val="001117C0"/>
    <w:rsid w:val="00113489"/>
    <w:rsid w:val="001142B8"/>
    <w:rsid w:val="001160B4"/>
    <w:rsid w:val="001169E1"/>
    <w:rsid w:val="00117770"/>
    <w:rsid w:val="0012009A"/>
    <w:rsid w:val="00120D66"/>
    <w:rsid w:val="0012105A"/>
    <w:rsid w:val="00121DA5"/>
    <w:rsid w:val="00122B75"/>
    <w:rsid w:val="00123EB1"/>
    <w:rsid w:val="00126D2A"/>
    <w:rsid w:val="00126D33"/>
    <w:rsid w:val="00126F5C"/>
    <w:rsid w:val="00127A30"/>
    <w:rsid w:val="00132426"/>
    <w:rsid w:val="00132D95"/>
    <w:rsid w:val="001352B8"/>
    <w:rsid w:val="00143565"/>
    <w:rsid w:val="00143B1A"/>
    <w:rsid w:val="0014590B"/>
    <w:rsid w:val="00146B37"/>
    <w:rsid w:val="0014734F"/>
    <w:rsid w:val="00147A02"/>
    <w:rsid w:val="00147D0C"/>
    <w:rsid w:val="00147E56"/>
    <w:rsid w:val="001619A2"/>
    <w:rsid w:val="00163F7A"/>
    <w:rsid w:val="00165527"/>
    <w:rsid w:val="0016583F"/>
    <w:rsid w:val="00167925"/>
    <w:rsid w:val="00170074"/>
    <w:rsid w:val="00174E83"/>
    <w:rsid w:val="00176C38"/>
    <w:rsid w:val="001777BE"/>
    <w:rsid w:val="00177E9E"/>
    <w:rsid w:val="0018010C"/>
    <w:rsid w:val="001843B1"/>
    <w:rsid w:val="001913CF"/>
    <w:rsid w:val="00196686"/>
    <w:rsid w:val="001969CB"/>
    <w:rsid w:val="001A15BE"/>
    <w:rsid w:val="001B564D"/>
    <w:rsid w:val="001B6B10"/>
    <w:rsid w:val="001B74F2"/>
    <w:rsid w:val="001C0737"/>
    <w:rsid w:val="001C17B8"/>
    <w:rsid w:val="001C1BC9"/>
    <w:rsid w:val="001C2408"/>
    <w:rsid w:val="001C2B72"/>
    <w:rsid w:val="001C364C"/>
    <w:rsid w:val="001C4982"/>
    <w:rsid w:val="001C5222"/>
    <w:rsid w:val="001C5FE4"/>
    <w:rsid w:val="001C7B42"/>
    <w:rsid w:val="001D2A21"/>
    <w:rsid w:val="001D43CF"/>
    <w:rsid w:val="001D5748"/>
    <w:rsid w:val="001D63BF"/>
    <w:rsid w:val="001E0A80"/>
    <w:rsid w:val="001E204E"/>
    <w:rsid w:val="001E5DC1"/>
    <w:rsid w:val="001E636D"/>
    <w:rsid w:val="001F1951"/>
    <w:rsid w:val="001F33CB"/>
    <w:rsid w:val="001F6443"/>
    <w:rsid w:val="00202371"/>
    <w:rsid w:val="002026D2"/>
    <w:rsid w:val="002067E2"/>
    <w:rsid w:val="00216AC3"/>
    <w:rsid w:val="002242D2"/>
    <w:rsid w:val="00224D3E"/>
    <w:rsid w:val="00225B7D"/>
    <w:rsid w:val="00227E5B"/>
    <w:rsid w:val="002318D0"/>
    <w:rsid w:val="002525BB"/>
    <w:rsid w:val="00252F98"/>
    <w:rsid w:val="002553F9"/>
    <w:rsid w:val="0027009F"/>
    <w:rsid w:val="00272224"/>
    <w:rsid w:val="00280301"/>
    <w:rsid w:val="0028360E"/>
    <w:rsid w:val="00283661"/>
    <w:rsid w:val="002869E2"/>
    <w:rsid w:val="002943C5"/>
    <w:rsid w:val="00295621"/>
    <w:rsid w:val="00295C14"/>
    <w:rsid w:val="002A524A"/>
    <w:rsid w:val="002A5807"/>
    <w:rsid w:val="002A5DB5"/>
    <w:rsid w:val="002A5E03"/>
    <w:rsid w:val="002A7071"/>
    <w:rsid w:val="002A7BAC"/>
    <w:rsid w:val="002A7C82"/>
    <w:rsid w:val="002B5B0B"/>
    <w:rsid w:val="002B7ED1"/>
    <w:rsid w:val="002C32BC"/>
    <w:rsid w:val="002C6341"/>
    <w:rsid w:val="002C7A45"/>
    <w:rsid w:val="002D3154"/>
    <w:rsid w:val="002D7522"/>
    <w:rsid w:val="002E5D73"/>
    <w:rsid w:val="002E61F2"/>
    <w:rsid w:val="002F4A94"/>
    <w:rsid w:val="002F720D"/>
    <w:rsid w:val="0030324C"/>
    <w:rsid w:val="00303875"/>
    <w:rsid w:val="0030743D"/>
    <w:rsid w:val="003115E6"/>
    <w:rsid w:val="00312215"/>
    <w:rsid w:val="00312D27"/>
    <w:rsid w:val="00314577"/>
    <w:rsid w:val="00314BEE"/>
    <w:rsid w:val="003165DD"/>
    <w:rsid w:val="00320460"/>
    <w:rsid w:val="0032069C"/>
    <w:rsid w:val="00325A27"/>
    <w:rsid w:val="00327C1D"/>
    <w:rsid w:val="00332D55"/>
    <w:rsid w:val="00337A58"/>
    <w:rsid w:val="00340136"/>
    <w:rsid w:val="00340854"/>
    <w:rsid w:val="00352242"/>
    <w:rsid w:val="003536C1"/>
    <w:rsid w:val="00354B5A"/>
    <w:rsid w:val="00356069"/>
    <w:rsid w:val="003563F2"/>
    <w:rsid w:val="00363F42"/>
    <w:rsid w:val="003720B5"/>
    <w:rsid w:val="003746CA"/>
    <w:rsid w:val="00380953"/>
    <w:rsid w:val="00380CA9"/>
    <w:rsid w:val="003836B3"/>
    <w:rsid w:val="00383ED7"/>
    <w:rsid w:val="003842D3"/>
    <w:rsid w:val="00386E23"/>
    <w:rsid w:val="00387E13"/>
    <w:rsid w:val="00390DA8"/>
    <w:rsid w:val="00392E5B"/>
    <w:rsid w:val="00394E6B"/>
    <w:rsid w:val="00394F97"/>
    <w:rsid w:val="00396AB2"/>
    <w:rsid w:val="00397F79"/>
    <w:rsid w:val="003A32F7"/>
    <w:rsid w:val="003B01DB"/>
    <w:rsid w:val="003B7A4D"/>
    <w:rsid w:val="003C1967"/>
    <w:rsid w:val="003C1AFA"/>
    <w:rsid w:val="003C5C8C"/>
    <w:rsid w:val="003D2D99"/>
    <w:rsid w:val="003D4127"/>
    <w:rsid w:val="003E0651"/>
    <w:rsid w:val="003E4A65"/>
    <w:rsid w:val="003E75F9"/>
    <w:rsid w:val="003F1AFB"/>
    <w:rsid w:val="00400345"/>
    <w:rsid w:val="00401A1B"/>
    <w:rsid w:val="00403933"/>
    <w:rsid w:val="00404FD2"/>
    <w:rsid w:val="00411E26"/>
    <w:rsid w:val="004130CF"/>
    <w:rsid w:val="00414343"/>
    <w:rsid w:val="00414DA3"/>
    <w:rsid w:val="00420360"/>
    <w:rsid w:val="00425CAA"/>
    <w:rsid w:val="004365D5"/>
    <w:rsid w:val="00451888"/>
    <w:rsid w:val="00454457"/>
    <w:rsid w:val="00461FFB"/>
    <w:rsid w:val="0046597F"/>
    <w:rsid w:val="00465FF3"/>
    <w:rsid w:val="00466099"/>
    <w:rsid w:val="00466245"/>
    <w:rsid w:val="00467FAD"/>
    <w:rsid w:val="00470785"/>
    <w:rsid w:val="00471495"/>
    <w:rsid w:val="00471CD6"/>
    <w:rsid w:val="00486DDA"/>
    <w:rsid w:val="004922F1"/>
    <w:rsid w:val="004928F5"/>
    <w:rsid w:val="004A05C2"/>
    <w:rsid w:val="004A4EB1"/>
    <w:rsid w:val="004B2AD1"/>
    <w:rsid w:val="004B56CD"/>
    <w:rsid w:val="004C0198"/>
    <w:rsid w:val="004C0AB1"/>
    <w:rsid w:val="004C0F2B"/>
    <w:rsid w:val="004C2D84"/>
    <w:rsid w:val="004D0D57"/>
    <w:rsid w:val="004D0DBA"/>
    <w:rsid w:val="004D13F9"/>
    <w:rsid w:val="004D2283"/>
    <w:rsid w:val="004D44B2"/>
    <w:rsid w:val="004D6B1D"/>
    <w:rsid w:val="004E0E78"/>
    <w:rsid w:val="004E2230"/>
    <w:rsid w:val="004F0C27"/>
    <w:rsid w:val="004F2026"/>
    <w:rsid w:val="004F2482"/>
    <w:rsid w:val="004F71D8"/>
    <w:rsid w:val="004F73E8"/>
    <w:rsid w:val="00501522"/>
    <w:rsid w:val="0050208E"/>
    <w:rsid w:val="005026ED"/>
    <w:rsid w:val="00507BEF"/>
    <w:rsid w:val="0051129F"/>
    <w:rsid w:val="0051181E"/>
    <w:rsid w:val="00514EB8"/>
    <w:rsid w:val="005153DD"/>
    <w:rsid w:val="00521C42"/>
    <w:rsid w:val="00526064"/>
    <w:rsid w:val="00527B71"/>
    <w:rsid w:val="00533455"/>
    <w:rsid w:val="005375B2"/>
    <w:rsid w:val="0053791D"/>
    <w:rsid w:val="00542D14"/>
    <w:rsid w:val="00547DFA"/>
    <w:rsid w:val="00552240"/>
    <w:rsid w:val="005539BB"/>
    <w:rsid w:val="00556F2F"/>
    <w:rsid w:val="00557FCE"/>
    <w:rsid w:val="00561A7D"/>
    <w:rsid w:val="00562496"/>
    <w:rsid w:val="00563092"/>
    <w:rsid w:val="0056497F"/>
    <w:rsid w:val="005669C8"/>
    <w:rsid w:val="0057106B"/>
    <w:rsid w:val="00571B75"/>
    <w:rsid w:val="00571C5D"/>
    <w:rsid w:val="00573E32"/>
    <w:rsid w:val="0058086D"/>
    <w:rsid w:val="00585ECE"/>
    <w:rsid w:val="00586265"/>
    <w:rsid w:val="005863A1"/>
    <w:rsid w:val="00590AF7"/>
    <w:rsid w:val="00593984"/>
    <w:rsid w:val="00594E9C"/>
    <w:rsid w:val="005A0E20"/>
    <w:rsid w:val="005A258D"/>
    <w:rsid w:val="005A3D31"/>
    <w:rsid w:val="005A5183"/>
    <w:rsid w:val="005A7536"/>
    <w:rsid w:val="005B1A68"/>
    <w:rsid w:val="005B2E89"/>
    <w:rsid w:val="005C09EF"/>
    <w:rsid w:val="005C1A77"/>
    <w:rsid w:val="005C3104"/>
    <w:rsid w:val="005D07D7"/>
    <w:rsid w:val="005D4ED2"/>
    <w:rsid w:val="005D6026"/>
    <w:rsid w:val="005D77D5"/>
    <w:rsid w:val="005E0D8C"/>
    <w:rsid w:val="005E15BE"/>
    <w:rsid w:val="005E4AF4"/>
    <w:rsid w:val="005E5464"/>
    <w:rsid w:val="005E7F20"/>
    <w:rsid w:val="005F0AF9"/>
    <w:rsid w:val="005F0EBA"/>
    <w:rsid w:val="005F6770"/>
    <w:rsid w:val="0060201C"/>
    <w:rsid w:val="006028EE"/>
    <w:rsid w:val="006051CB"/>
    <w:rsid w:val="00616051"/>
    <w:rsid w:val="006171AF"/>
    <w:rsid w:val="0062197D"/>
    <w:rsid w:val="00624A3F"/>
    <w:rsid w:val="00625068"/>
    <w:rsid w:val="006269C8"/>
    <w:rsid w:val="00630CF4"/>
    <w:rsid w:val="00631B89"/>
    <w:rsid w:val="00631BF2"/>
    <w:rsid w:val="00634422"/>
    <w:rsid w:val="0063576C"/>
    <w:rsid w:val="00636EDC"/>
    <w:rsid w:val="006416F4"/>
    <w:rsid w:val="0064425A"/>
    <w:rsid w:val="006451E2"/>
    <w:rsid w:val="006474D5"/>
    <w:rsid w:val="00647A9D"/>
    <w:rsid w:val="0065219B"/>
    <w:rsid w:val="006561B7"/>
    <w:rsid w:val="006570E0"/>
    <w:rsid w:val="00657C63"/>
    <w:rsid w:val="0066331D"/>
    <w:rsid w:val="00666063"/>
    <w:rsid w:val="00666DB1"/>
    <w:rsid w:val="006672C7"/>
    <w:rsid w:val="006705D1"/>
    <w:rsid w:val="0067215C"/>
    <w:rsid w:val="006726F6"/>
    <w:rsid w:val="00675316"/>
    <w:rsid w:val="00690D9D"/>
    <w:rsid w:val="00692510"/>
    <w:rsid w:val="00692DCF"/>
    <w:rsid w:val="00695EB4"/>
    <w:rsid w:val="006B0897"/>
    <w:rsid w:val="006C3089"/>
    <w:rsid w:val="006C6158"/>
    <w:rsid w:val="006D18B1"/>
    <w:rsid w:val="006D1DAB"/>
    <w:rsid w:val="006D47C6"/>
    <w:rsid w:val="006D5419"/>
    <w:rsid w:val="006D5F69"/>
    <w:rsid w:val="006D762C"/>
    <w:rsid w:val="006E0A39"/>
    <w:rsid w:val="006E34D7"/>
    <w:rsid w:val="006F3006"/>
    <w:rsid w:val="006F410D"/>
    <w:rsid w:val="006F4AC8"/>
    <w:rsid w:val="006F5F09"/>
    <w:rsid w:val="006F5F4A"/>
    <w:rsid w:val="006F796A"/>
    <w:rsid w:val="00705F7A"/>
    <w:rsid w:val="00705F8D"/>
    <w:rsid w:val="007100E3"/>
    <w:rsid w:val="00710245"/>
    <w:rsid w:val="007117DC"/>
    <w:rsid w:val="00713BE5"/>
    <w:rsid w:val="007144D3"/>
    <w:rsid w:val="00717509"/>
    <w:rsid w:val="00721445"/>
    <w:rsid w:val="0072167D"/>
    <w:rsid w:val="00725E38"/>
    <w:rsid w:val="00726700"/>
    <w:rsid w:val="007274F2"/>
    <w:rsid w:val="007309E4"/>
    <w:rsid w:val="00735A27"/>
    <w:rsid w:val="007458B2"/>
    <w:rsid w:val="00745A79"/>
    <w:rsid w:val="00745DA3"/>
    <w:rsid w:val="00747F94"/>
    <w:rsid w:val="007526C6"/>
    <w:rsid w:val="00755607"/>
    <w:rsid w:val="00757659"/>
    <w:rsid w:val="007576D1"/>
    <w:rsid w:val="00760151"/>
    <w:rsid w:val="00760313"/>
    <w:rsid w:val="00765760"/>
    <w:rsid w:val="007717FD"/>
    <w:rsid w:val="00773D82"/>
    <w:rsid w:val="00774D3D"/>
    <w:rsid w:val="00777047"/>
    <w:rsid w:val="007832FD"/>
    <w:rsid w:val="007834FC"/>
    <w:rsid w:val="00783B1F"/>
    <w:rsid w:val="007919E1"/>
    <w:rsid w:val="00791A03"/>
    <w:rsid w:val="00794955"/>
    <w:rsid w:val="007A144B"/>
    <w:rsid w:val="007A2DA8"/>
    <w:rsid w:val="007A725C"/>
    <w:rsid w:val="007C0436"/>
    <w:rsid w:val="007C59C7"/>
    <w:rsid w:val="007C5E1F"/>
    <w:rsid w:val="007C7019"/>
    <w:rsid w:val="007D216F"/>
    <w:rsid w:val="007D612C"/>
    <w:rsid w:val="007D78EA"/>
    <w:rsid w:val="007D792D"/>
    <w:rsid w:val="007E0DFB"/>
    <w:rsid w:val="007E255A"/>
    <w:rsid w:val="007E3161"/>
    <w:rsid w:val="007E3DA0"/>
    <w:rsid w:val="007E453D"/>
    <w:rsid w:val="007F1138"/>
    <w:rsid w:val="007F4A2C"/>
    <w:rsid w:val="007F694E"/>
    <w:rsid w:val="007F6FD5"/>
    <w:rsid w:val="007F72C2"/>
    <w:rsid w:val="007F7313"/>
    <w:rsid w:val="007F73DA"/>
    <w:rsid w:val="007F7483"/>
    <w:rsid w:val="007F7619"/>
    <w:rsid w:val="008037FD"/>
    <w:rsid w:val="00804097"/>
    <w:rsid w:val="00806A6E"/>
    <w:rsid w:val="00807532"/>
    <w:rsid w:val="008117F9"/>
    <w:rsid w:val="008119CA"/>
    <w:rsid w:val="00812B86"/>
    <w:rsid w:val="00812DA1"/>
    <w:rsid w:val="00817769"/>
    <w:rsid w:val="00821941"/>
    <w:rsid w:val="00826F90"/>
    <w:rsid w:val="0082712C"/>
    <w:rsid w:val="00827C3B"/>
    <w:rsid w:val="0083009E"/>
    <w:rsid w:val="0083621C"/>
    <w:rsid w:val="0084292B"/>
    <w:rsid w:val="00843339"/>
    <w:rsid w:val="008442AC"/>
    <w:rsid w:val="00844956"/>
    <w:rsid w:val="008449F2"/>
    <w:rsid w:val="00847960"/>
    <w:rsid w:val="00850EFD"/>
    <w:rsid w:val="008523BF"/>
    <w:rsid w:val="008556E2"/>
    <w:rsid w:val="00855D64"/>
    <w:rsid w:val="00856FE3"/>
    <w:rsid w:val="00861A86"/>
    <w:rsid w:val="00861BD0"/>
    <w:rsid w:val="00862B9D"/>
    <w:rsid w:val="00863217"/>
    <w:rsid w:val="00865348"/>
    <w:rsid w:val="00865673"/>
    <w:rsid w:val="008700DA"/>
    <w:rsid w:val="00871D33"/>
    <w:rsid w:val="0087393B"/>
    <w:rsid w:val="00880708"/>
    <w:rsid w:val="00881532"/>
    <w:rsid w:val="0088269B"/>
    <w:rsid w:val="008839ED"/>
    <w:rsid w:val="00884A9D"/>
    <w:rsid w:val="0088783D"/>
    <w:rsid w:val="00892D8D"/>
    <w:rsid w:val="00894DC5"/>
    <w:rsid w:val="008A0762"/>
    <w:rsid w:val="008A1AFD"/>
    <w:rsid w:val="008A40B2"/>
    <w:rsid w:val="008B4D88"/>
    <w:rsid w:val="008B6B09"/>
    <w:rsid w:val="008B7305"/>
    <w:rsid w:val="008C5EC3"/>
    <w:rsid w:val="008C6868"/>
    <w:rsid w:val="008C7C78"/>
    <w:rsid w:val="008D0FCC"/>
    <w:rsid w:val="008D3193"/>
    <w:rsid w:val="008E1CC2"/>
    <w:rsid w:val="008E2F4F"/>
    <w:rsid w:val="008E398F"/>
    <w:rsid w:val="008E5C3F"/>
    <w:rsid w:val="008F1D2E"/>
    <w:rsid w:val="008F291C"/>
    <w:rsid w:val="008F2F26"/>
    <w:rsid w:val="008F56AA"/>
    <w:rsid w:val="008F7005"/>
    <w:rsid w:val="008F76B9"/>
    <w:rsid w:val="0090136E"/>
    <w:rsid w:val="009017A3"/>
    <w:rsid w:val="0090315A"/>
    <w:rsid w:val="009033A7"/>
    <w:rsid w:val="00903A05"/>
    <w:rsid w:val="009057EA"/>
    <w:rsid w:val="00921872"/>
    <w:rsid w:val="00925353"/>
    <w:rsid w:val="0092729E"/>
    <w:rsid w:val="00927E33"/>
    <w:rsid w:val="00930E10"/>
    <w:rsid w:val="00933D1D"/>
    <w:rsid w:val="00933FFF"/>
    <w:rsid w:val="0093461D"/>
    <w:rsid w:val="00934CBF"/>
    <w:rsid w:val="00943C7F"/>
    <w:rsid w:val="0094467A"/>
    <w:rsid w:val="0094543A"/>
    <w:rsid w:val="00951110"/>
    <w:rsid w:val="00952F86"/>
    <w:rsid w:val="00953399"/>
    <w:rsid w:val="00955FB5"/>
    <w:rsid w:val="009573F2"/>
    <w:rsid w:val="009615FF"/>
    <w:rsid w:val="00962189"/>
    <w:rsid w:val="00966945"/>
    <w:rsid w:val="00974A48"/>
    <w:rsid w:val="00974CDB"/>
    <w:rsid w:val="00981471"/>
    <w:rsid w:val="00985C47"/>
    <w:rsid w:val="00986F3A"/>
    <w:rsid w:val="00991B06"/>
    <w:rsid w:val="00991CA4"/>
    <w:rsid w:val="00993AC0"/>
    <w:rsid w:val="00995658"/>
    <w:rsid w:val="009A1B43"/>
    <w:rsid w:val="009B0ED5"/>
    <w:rsid w:val="009B417F"/>
    <w:rsid w:val="009B4DEC"/>
    <w:rsid w:val="009C037A"/>
    <w:rsid w:val="009C1D3E"/>
    <w:rsid w:val="009C3270"/>
    <w:rsid w:val="009C537F"/>
    <w:rsid w:val="009C6171"/>
    <w:rsid w:val="009D24A0"/>
    <w:rsid w:val="009D4460"/>
    <w:rsid w:val="009D5820"/>
    <w:rsid w:val="009D5874"/>
    <w:rsid w:val="009D6B42"/>
    <w:rsid w:val="009E002C"/>
    <w:rsid w:val="009E4512"/>
    <w:rsid w:val="009E47F9"/>
    <w:rsid w:val="009E6B94"/>
    <w:rsid w:val="009F2340"/>
    <w:rsid w:val="009F50B9"/>
    <w:rsid w:val="009F5155"/>
    <w:rsid w:val="009F5A5B"/>
    <w:rsid w:val="00A004D3"/>
    <w:rsid w:val="00A10220"/>
    <w:rsid w:val="00A107C0"/>
    <w:rsid w:val="00A12D76"/>
    <w:rsid w:val="00A143BD"/>
    <w:rsid w:val="00A1686E"/>
    <w:rsid w:val="00A25B79"/>
    <w:rsid w:val="00A34B3E"/>
    <w:rsid w:val="00A377DE"/>
    <w:rsid w:val="00A4017B"/>
    <w:rsid w:val="00A47703"/>
    <w:rsid w:val="00A51349"/>
    <w:rsid w:val="00A52032"/>
    <w:rsid w:val="00A5206E"/>
    <w:rsid w:val="00A52782"/>
    <w:rsid w:val="00A562D5"/>
    <w:rsid w:val="00A57589"/>
    <w:rsid w:val="00A60627"/>
    <w:rsid w:val="00A63698"/>
    <w:rsid w:val="00A7274C"/>
    <w:rsid w:val="00A73E51"/>
    <w:rsid w:val="00A82D2A"/>
    <w:rsid w:val="00A85025"/>
    <w:rsid w:val="00A85D37"/>
    <w:rsid w:val="00A90958"/>
    <w:rsid w:val="00A93962"/>
    <w:rsid w:val="00A963C8"/>
    <w:rsid w:val="00A96A0E"/>
    <w:rsid w:val="00A96ABA"/>
    <w:rsid w:val="00A9781D"/>
    <w:rsid w:val="00AA0F10"/>
    <w:rsid w:val="00AB0CDA"/>
    <w:rsid w:val="00AB459D"/>
    <w:rsid w:val="00AC004C"/>
    <w:rsid w:val="00AC122A"/>
    <w:rsid w:val="00AC170B"/>
    <w:rsid w:val="00AD2273"/>
    <w:rsid w:val="00AD534A"/>
    <w:rsid w:val="00AD5391"/>
    <w:rsid w:val="00AD6D4D"/>
    <w:rsid w:val="00AE0C26"/>
    <w:rsid w:val="00AE4516"/>
    <w:rsid w:val="00AF7F35"/>
    <w:rsid w:val="00B00B44"/>
    <w:rsid w:val="00B02807"/>
    <w:rsid w:val="00B02EBA"/>
    <w:rsid w:val="00B06DBE"/>
    <w:rsid w:val="00B108B0"/>
    <w:rsid w:val="00B118BD"/>
    <w:rsid w:val="00B1421D"/>
    <w:rsid w:val="00B17D94"/>
    <w:rsid w:val="00B2073A"/>
    <w:rsid w:val="00B221FB"/>
    <w:rsid w:val="00B22D03"/>
    <w:rsid w:val="00B308F4"/>
    <w:rsid w:val="00B3679D"/>
    <w:rsid w:val="00B42D67"/>
    <w:rsid w:val="00B4336E"/>
    <w:rsid w:val="00B54E96"/>
    <w:rsid w:val="00B60155"/>
    <w:rsid w:val="00B60D95"/>
    <w:rsid w:val="00B63A76"/>
    <w:rsid w:val="00B6451A"/>
    <w:rsid w:val="00B64E33"/>
    <w:rsid w:val="00B76D97"/>
    <w:rsid w:val="00B85921"/>
    <w:rsid w:val="00B9207F"/>
    <w:rsid w:val="00B95823"/>
    <w:rsid w:val="00BA2E23"/>
    <w:rsid w:val="00BA3E35"/>
    <w:rsid w:val="00BA6582"/>
    <w:rsid w:val="00BA71F1"/>
    <w:rsid w:val="00BB3CC6"/>
    <w:rsid w:val="00BB3D28"/>
    <w:rsid w:val="00BB4433"/>
    <w:rsid w:val="00BC1A12"/>
    <w:rsid w:val="00BC2589"/>
    <w:rsid w:val="00BC6312"/>
    <w:rsid w:val="00BD4952"/>
    <w:rsid w:val="00BE19B5"/>
    <w:rsid w:val="00BE2716"/>
    <w:rsid w:val="00BE33F3"/>
    <w:rsid w:val="00BE41F4"/>
    <w:rsid w:val="00BE74B5"/>
    <w:rsid w:val="00BF13C1"/>
    <w:rsid w:val="00BF1E03"/>
    <w:rsid w:val="00BF387E"/>
    <w:rsid w:val="00C00FB8"/>
    <w:rsid w:val="00C044D3"/>
    <w:rsid w:val="00C142F5"/>
    <w:rsid w:val="00C16C8D"/>
    <w:rsid w:val="00C222B8"/>
    <w:rsid w:val="00C27194"/>
    <w:rsid w:val="00C31B4B"/>
    <w:rsid w:val="00C3353D"/>
    <w:rsid w:val="00C3574D"/>
    <w:rsid w:val="00C35D12"/>
    <w:rsid w:val="00C36918"/>
    <w:rsid w:val="00C40C09"/>
    <w:rsid w:val="00C4605A"/>
    <w:rsid w:val="00C50E4D"/>
    <w:rsid w:val="00C52DBD"/>
    <w:rsid w:val="00C539D2"/>
    <w:rsid w:val="00C567CE"/>
    <w:rsid w:val="00C56D44"/>
    <w:rsid w:val="00C6063C"/>
    <w:rsid w:val="00C6587D"/>
    <w:rsid w:val="00C734D3"/>
    <w:rsid w:val="00C75B30"/>
    <w:rsid w:val="00C842BF"/>
    <w:rsid w:val="00C87109"/>
    <w:rsid w:val="00C916A7"/>
    <w:rsid w:val="00C920CC"/>
    <w:rsid w:val="00C93E96"/>
    <w:rsid w:val="00C93FFD"/>
    <w:rsid w:val="00C94452"/>
    <w:rsid w:val="00C944D1"/>
    <w:rsid w:val="00CA07FE"/>
    <w:rsid w:val="00CA4097"/>
    <w:rsid w:val="00CB6BE4"/>
    <w:rsid w:val="00CC01F1"/>
    <w:rsid w:val="00CC1B89"/>
    <w:rsid w:val="00CC1C2B"/>
    <w:rsid w:val="00CC2110"/>
    <w:rsid w:val="00CC52B7"/>
    <w:rsid w:val="00CC7603"/>
    <w:rsid w:val="00CD0EA7"/>
    <w:rsid w:val="00CD1DA9"/>
    <w:rsid w:val="00CD5703"/>
    <w:rsid w:val="00CD72AC"/>
    <w:rsid w:val="00CE01CE"/>
    <w:rsid w:val="00CE0FED"/>
    <w:rsid w:val="00CE1696"/>
    <w:rsid w:val="00CE5979"/>
    <w:rsid w:val="00CE5CCA"/>
    <w:rsid w:val="00CE6F48"/>
    <w:rsid w:val="00CE72E2"/>
    <w:rsid w:val="00CF3D07"/>
    <w:rsid w:val="00CF41EA"/>
    <w:rsid w:val="00CF7E4E"/>
    <w:rsid w:val="00D01811"/>
    <w:rsid w:val="00D023A5"/>
    <w:rsid w:val="00D10E07"/>
    <w:rsid w:val="00D16A59"/>
    <w:rsid w:val="00D24430"/>
    <w:rsid w:val="00D2474C"/>
    <w:rsid w:val="00D3435D"/>
    <w:rsid w:val="00D40930"/>
    <w:rsid w:val="00D41242"/>
    <w:rsid w:val="00D4198A"/>
    <w:rsid w:val="00D424DD"/>
    <w:rsid w:val="00D46602"/>
    <w:rsid w:val="00D47394"/>
    <w:rsid w:val="00D51DD6"/>
    <w:rsid w:val="00D56EE3"/>
    <w:rsid w:val="00D578EC"/>
    <w:rsid w:val="00D62EA9"/>
    <w:rsid w:val="00D67EAB"/>
    <w:rsid w:val="00D70704"/>
    <w:rsid w:val="00D727A7"/>
    <w:rsid w:val="00D73718"/>
    <w:rsid w:val="00D73FC4"/>
    <w:rsid w:val="00D837DB"/>
    <w:rsid w:val="00D94FC3"/>
    <w:rsid w:val="00D95CCD"/>
    <w:rsid w:val="00D97495"/>
    <w:rsid w:val="00DA43CE"/>
    <w:rsid w:val="00DA5EBF"/>
    <w:rsid w:val="00DB0361"/>
    <w:rsid w:val="00DB2F66"/>
    <w:rsid w:val="00DB5B9B"/>
    <w:rsid w:val="00DB7204"/>
    <w:rsid w:val="00DC1A9C"/>
    <w:rsid w:val="00DC39DF"/>
    <w:rsid w:val="00DC3C37"/>
    <w:rsid w:val="00DC602A"/>
    <w:rsid w:val="00DC71A8"/>
    <w:rsid w:val="00DD0622"/>
    <w:rsid w:val="00DD2D16"/>
    <w:rsid w:val="00DE040F"/>
    <w:rsid w:val="00DE4F5D"/>
    <w:rsid w:val="00DF48E3"/>
    <w:rsid w:val="00E0225F"/>
    <w:rsid w:val="00E03E68"/>
    <w:rsid w:val="00E04231"/>
    <w:rsid w:val="00E06C79"/>
    <w:rsid w:val="00E11C63"/>
    <w:rsid w:val="00E14EE5"/>
    <w:rsid w:val="00E1712F"/>
    <w:rsid w:val="00E17595"/>
    <w:rsid w:val="00E2112E"/>
    <w:rsid w:val="00E23EEA"/>
    <w:rsid w:val="00E27BC8"/>
    <w:rsid w:val="00E30305"/>
    <w:rsid w:val="00E30E1E"/>
    <w:rsid w:val="00E359EA"/>
    <w:rsid w:val="00E377C4"/>
    <w:rsid w:val="00E43901"/>
    <w:rsid w:val="00E445B1"/>
    <w:rsid w:val="00E4504A"/>
    <w:rsid w:val="00E46704"/>
    <w:rsid w:val="00E51223"/>
    <w:rsid w:val="00E52A75"/>
    <w:rsid w:val="00E53784"/>
    <w:rsid w:val="00E564F7"/>
    <w:rsid w:val="00E5764D"/>
    <w:rsid w:val="00E60F7E"/>
    <w:rsid w:val="00E64917"/>
    <w:rsid w:val="00E668BD"/>
    <w:rsid w:val="00E71223"/>
    <w:rsid w:val="00E71BB1"/>
    <w:rsid w:val="00E72EA5"/>
    <w:rsid w:val="00E7544A"/>
    <w:rsid w:val="00E75C83"/>
    <w:rsid w:val="00E76B1E"/>
    <w:rsid w:val="00E80C5A"/>
    <w:rsid w:val="00E81B69"/>
    <w:rsid w:val="00E84360"/>
    <w:rsid w:val="00E9255B"/>
    <w:rsid w:val="00E95292"/>
    <w:rsid w:val="00E97335"/>
    <w:rsid w:val="00EA2765"/>
    <w:rsid w:val="00EA3416"/>
    <w:rsid w:val="00EA6A2A"/>
    <w:rsid w:val="00EB2BF1"/>
    <w:rsid w:val="00EB480F"/>
    <w:rsid w:val="00EB6976"/>
    <w:rsid w:val="00EB6DB1"/>
    <w:rsid w:val="00EC4F33"/>
    <w:rsid w:val="00ED2B67"/>
    <w:rsid w:val="00ED3868"/>
    <w:rsid w:val="00ED5DB5"/>
    <w:rsid w:val="00ED5DC6"/>
    <w:rsid w:val="00EE65D3"/>
    <w:rsid w:val="00EF0D43"/>
    <w:rsid w:val="00EF5243"/>
    <w:rsid w:val="00EF592B"/>
    <w:rsid w:val="00EF668E"/>
    <w:rsid w:val="00F027EC"/>
    <w:rsid w:val="00F03020"/>
    <w:rsid w:val="00F03A18"/>
    <w:rsid w:val="00F109E0"/>
    <w:rsid w:val="00F11F52"/>
    <w:rsid w:val="00F13D7A"/>
    <w:rsid w:val="00F1628A"/>
    <w:rsid w:val="00F17C6C"/>
    <w:rsid w:val="00F21755"/>
    <w:rsid w:val="00F23A0A"/>
    <w:rsid w:val="00F26D33"/>
    <w:rsid w:val="00F27596"/>
    <w:rsid w:val="00F372BA"/>
    <w:rsid w:val="00F404DF"/>
    <w:rsid w:val="00F41690"/>
    <w:rsid w:val="00F42654"/>
    <w:rsid w:val="00F4792C"/>
    <w:rsid w:val="00F47F03"/>
    <w:rsid w:val="00F55D22"/>
    <w:rsid w:val="00F617B0"/>
    <w:rsid w:val="00F6324D"/>
    <w:rsid w:val="00F63E78"/>
    <w:rsid w:val="00F64486"/>
    <w:rsid w:val="00F6473D"/>
    <w:rsid w:val="00F73694"/>
    <w:rsid w:val="00F83934"/>
    <w:rsid w:val="00F85106"/>
    <w:rsid w:val="00F8539B"/>
    <w:rsid w:val="00FA093E"/>
    <w:rsid w:val="00FA2250"/>
    <w:rsid w:val="00FA2E9A"/>
    <w:rsid w:val="00FA737A"/>
    <w:rsid w:val="00FB11BB"/>
    <w:rsid w:val="00FB6537"/>
    <w:rsid w:val="00FB65C2"/>
    <w:rsid w:val="00FB65D8"/>
    <w:rsid w:val="00FC1797"/>
    <w:rsid w:val="00FC1CDD"/>
    <w:rsid w:val="00FD0F07"/>
    <w:rsid w:val="00FD1A15"/>
    <w:rsid w:val="00FD2BA6"/>
    <w:rsid w:val="00FD3448"/>
    <w:rsid w:val="00FD61A6"/>
    <w:rsid w:val="00FE0292"/>
    <w:rsid w:val="00FE10EF"/>
    <w:rsid w:val="00FE1BAC"/>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uiPriority w:val="9"/>
    <w:qFormat/>
    <w:rsid w:val="00FA737A"/>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rsid w:val="00F217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aliases w:val="h4,H4,(Alt+4),First Subheading,ASAPHeading 4,(Shift Ctrl 4),Titre 41,t4.T4,4heading,4,a.,I4,l4,l4+toc4,Numbered List,4 dash,d,E4,t4,Titolo 4.gf,prov,44,H41,H42,H43,H44,H45,H46,H47,Titolo 4 x,ITT t4,PA Micro Section,TE Heading 4,rh1,4 dash1,31"/>
    <w:basedOn w:val="Normale"/>
    <w:next w:val="Normale"/>
    <w:link w:val="Titolo4Carattere"/>
    <w:unhideWhenUsed/>
    <w:qFormat/>
    <w:rsid w:val="00F21755"/>
    <w:pPr>
      <w:keepNext/>
      <w:keepLines/>
      <w:spacing w:before="200" w:line="276" w:lineRule="auto"/>
      <w:ind w:left="864" w:hanging="864"/>
      <w:jc w:val="both"/>
      <w:outlineLvl w:val="3"/>
    </w:pPr>
    <w:rPr>
      <w:rFonts w:asciiTheme="majorHAnsi" w:eastAsiaTheme="majorEastAsia" w:hAnsiTheme="majorHAnsi" w:cstheme="majorBidi"/>
      <w:b/>
      <w:bCs/>
      <w:i/>
      <w:iCs/>
      <w:color w:val="4F81BD" w:themeColor="accent1"/>
      <w:sz w:val="20"/>
      <w:szCs w:val="22"/>
      <w:lang w:eastAsia="en-US"/>
    </w:rPr>
  </w:style>
  <w:style w:type="paragraph" w:styleId="Titolo5">
    <w:name w:val="heading 5"/>
    <w:basedOn w:val="Normale"/>
    <w:next w:val="Normale"/>
    <w:link w:val="Titolo5Carattere"/>
    <w:uiPriority w:val="9"/>
    <w:unhideWhenUsed/>
    <w:qFormat/>
    <w:rsid w:val="00F21755"/>
    <w:pPr>
      <w:keepNext/>
      <w:keepLines/>
      <w:spacing w:before="200" w:line="276" w:lineRule="auto"/>
      <w:ind w:left="1008" w:hanging="1008"/>
      <w:jc w:val="both"/>
      <w:outlineLvl w:val="4"/>
    </w:pPr>
    <w:rPr>
      <w:rFonts w:asciiTheme="majorHAnsi" w:eastAsiaTheme="majorEastAsia" w:hAnsiTheme="majorHAnsi" w:cstheme="majorBidi"/>
      <w:color w:val="243F60" w:themeColor="accent1" w:themeShade="7F"/>
      <w:sz w:val="20"/>
      <w:szCs w:val="22"/>
      <w:lang w:eastAsia="en-US"/>
    </w:rPr>
  </w:style>
  <w:style w:type="paragraph" w:styleId="Titolo6">
    <w:name w:val="heading 6"/>
    <w:basedOn w:val="Normale"/>
    <w:next w:val="Normale"/>
    <w:link w:val="Titolo6Carattere"/>
    <w:uiPriority w:val="99"/>
    <w:unhideWhenUsed/>
    <w:qFormat/>
    <w:rsid w:val="00F21755"/>
    <w:pPr>
      <w:keepNext/>
      <w:keepLines/>
      <w:spacing w:before="200" w:line="276" w:lineRule="auto"/>
      <w:ind w:left="1152" w:hanging="1152"/>
      <w:jc w:val="both"/>
      <w:outlineLvl w:val="5"/>
    </w:pPr>
    <w:rPr>
      <w:rFonts w:asciiTheme="majorHAnsi" w:eastAsiaTheme="majorEastAsia" w:hAnsiTheme="majorHAnsi" w:cstheme="majorBidi"/>
      <w:i/>
      <w:iCs/>
      <w:color w:val="243F60" w:themeColor="accent1" w:themeShade="7F"/>
      <w:sz w:val="20"/>
      <w:szCs w:val="22"/>
      <w:lang w:eastAsia="en-US"/>
    </w:rPr>
  </w:style>
  <w:style w:type="paragraph" w:styleId="Titolo7">
    <w:name w:val="heading 7"/>
    <w:basedOn w:val="Normale"/>
    <w:next w:val="Normale"/>
    <w:link w:val="Titolo7Carattere"/>
    <w:uiPriority w:val="9"/>
    <w:semiHidden/>
    <w:unhideWhenUsed/>
    <w:qFormat/>
    <w:rsid w:val="00F21755"/>
    <w:pPr>
      <w:keepNext/>
      <w:keepLines/>
      <w:spacing w:before="200" w:line="276" w:lineRule="auto"/>
      <w:ind w:left="1296" w:hanging="1296"/>
      <w:jc w:val="both"/>
      <w:outlineLvl w:val="6"/>
    </w:pPr>
    <w:rPr>
      <w:rFonts w:asciiTheme="majorHAnsi" w:eastAsiaTheme="majorEastAsia" w:hAnsiTheme="majorHAnsi" w:cstheme="majorBidi"/>
      <w:i/>
      <w:iCs/>
      <w:color w:val="404040" w:themeColor="text1" w:themeTint="BF"/>
      <w:sz w:val="20"/>
      <w:szCs w:val="22"/>
      <w:lang w:eastAsia="en-US"/>
    </w:rPr>
  </w:style>
  <w:style w:type="paragraph" w:styleId="Titolo8">
    <w:name w:val="heading 8"/>
    <w:basedOn w:val="Normale"/>
    <w:next w:val="Normale"/>
    <w:link w:val="Titolo8Carattere"/>
    <w:uiPriority w:val="9"/>
    <w:semiHidden/>
    <w:unhideWhenUsed/>
    <w:qFormat/>
    <w:rsid w:val="00F21755"/>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itolo9">
    <w:name w:val="heading 9"/>
    <w:basedOn w:val="Normale"/>
    <w:next w:val="Normale"/>
    <w:link w:val="Titolo9Carattere"/>
    <w:uiPriority w:val="9"/>
    <w:semiHidden/>
    <w:unhideWhenUsed/>
    <w:qFormat/>
    <w:rsid w:val="00F21755"/>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iPriority w:val="99"/>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aliases w:val="Normale + Elenco puntato,Paragrafo elenco 2,MEF Titolo 1,MEF - Titolo 1 livello,Bullet List,FooterText,numbered,Paragraphe de liste1,Bulletr List Paragraph,列出段落,列出段落1,List Paragraph21,Listeafsnit1,Parágrafo da Lista1,Párrafo de lista1"/>
    <w:basedOn w:val="Normale"/>
    <w:link w:val="ParagrafoelencoCarattere"/>
    <w:uiPriority w:val="34"/>
    <w:qFormat/>
    <w:rsid w:val="00C6063C"/>
    <w:pPr>
      <w:ind w:left="720"/>
      <w:contextualSpacing/>
    </w:pPr>
  </w:style>
  <w:style w:type="character" w:styleId="Rimandocommento">
    <w:name w:val="annotation reference"/>
    <w:basedOn w:val="Carpredefinitoparagrafo"/>
    <w:semiHidden/>
    <w:unhideWhenUsed/>
    <w:rsid w:val="00527B71"/>
    <w:rPr>
      <w:sz w:val="16"/>
      <w:szCs w:val="16"/>
    </w:rPr>
  </w:style>
  <w:style w:type="paragraph" w:styleId="Testocommento">
    <w:name w:val="annotation text"/>
    <w:basedOn w:val="Normale"/>
    <w:link w:val="TestocommentoCarattere"/>
    <w:unhideWhenUsed/>
    <w:rsid w:val="00527B71"/>
    <w:rPr>
      <w:sz w:val="20"/>
      <w:szCs w:val="20"/>
    </w:rPr>
  </w:style>
  <w:style w:type="character" w:customStyle="1" w:styleId="TestocommentoCarattere">
    <w:name w:val="Testo commento Carattere"/>
    <w:basedOn w:val="Carpredefinitoparagrafo"/>
    <w:link w:val="Testocommento"/>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uiPriority w:val="9"/>
    <w:rsid w:val="00FA737A"/>
    <w:rPr>
      <w:rFonts w:ascii="Arial" w:hAnsi="Arial"/>
      <w:b/>
      <w:sz w:val="22"/>
      <w:szCs w:val="24"/>
    </w:rPr>
  </w:style>
  <w:style w:type="paragraph" w:customStyle="1" w:styleId="Titolocopertina">
    <w:name w:val="Titolo copertina"/>
    <w:basedOn w:val="Normale"/>
    <w:autoRedefine/>
    <w:rsid w:val="0009023D"/>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styleId="Didascalia">
    <w:name w:val="caption"/>
    <w:basedOn w:val="Normale"/>
    <w:next w:val="Normale"/>
    <w:uiPriority w:val="35"/>
    <w:semiHidden/>
    <w:unhideWhenUsed/>
    <w:qFormat/>
    <w:rsid w:val="00925353"/>
    <w:pPr>
      <w:spacing w:after="200"/>
    </w:pPr>
    <w:rPr>
      <w:i/>
      <w:iCs/>
      <w:color w:val="1F497D" w:themeColor="text2"/>
      <w:sz w:val="18"/>
      <w:szCs w:val="18"/>
    </w:rPr>
  </w:style>
  <w:style w:type="paragraph" w:styleId="Titolosommario">
    <w:name w:val="TOC Heading"/>
    <w:basedOn w:val="Titolo1"/>
    <w:next w:val="Normale"/>
    <w:uiPriority w:val="39"/>
    <w:unhideWhenUsed/>
    <w:qFormat/>
    <w:rsid w:val="00BE33F3"/>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ommario1">
    <w:name w:val="toc 1"/>
    <w:basedOn w:val="Normale"/>
    <w:next w:val="Normale"/>
    <w:autoRedefine/>
    <w:uiPriority w:val="39"/>
    <w:unhideWhenUsed/>
    <w:rsid w:val="0056497F"/>
    <w:pPr>
      <w:tabs>
        <w:tab w:val="right" w:leader="dot" w:pos="8494"/>
      </w:tabs>
      <w:spacing w:after="100"/>
    </w:pPr>
  </w:style>
  <w:style w:type="character" w:styleId="Collegamentovisitato">
    <w:name w:val="FollowedHyperlink"/>
    <w:basedOn w:val="Carpredefinitoparagrafo"/>
    <w:uiPriority w:val="99"/>
    <w:semiHidden/>
    <w:unhideWhenUsed/>
    <w:rsid w:val="00B02807"/>
    <w:rPr>
      <w:color w:val="800080" w:themeColor="followedHyperlink"/>
      <w:u w:val="single"/>
    </w:rPr>
  </w:style>
  <w:style w:type="character" w:customStyle="1" w:styleId="ParagrafoelencoCarattere">
    <w:name w:val="Paragrafo elenco Carattere"/>
    <w:aliases w:val="Normale + Elenco puntato Carattere,Paragrafo elenco 2 Carattere,MEF Titolo 1 Carattere,MEF - Titolo 1 livello Carattere,Bullet List Carattere,FooterText Carattere,numbered Carattere,Paragraphe de liste1 Carattere"/>
    <w:basedOn w:val="Carpredefinitoparagrafo"/>
    <w:link w:val="Paragrafoelenco"/>
    <w:uiPriority w:val="34"/>
    <w:qFormat/>
    <w:locked/>
    <w:rsid w:val="00F21755"/>
    <w:rPr>
      <w:sz w:val="24"/>
      <w:szCs w:val="24"/>
    </w:rPr>
  </w:style>
  <w:style w:type="character" w:customStyle="1" w:styleId="Titolo2Carattere">
    <w:name w:val="Titolo 2 Carattere"/>
    <w:basedOn w:val="Carpredefinitoparagrafo"/>
    <w:link w:val="Titolo2"/>
    <w:uiPriority w:val="9"/>
    <w:semiHidden/>
    <w:rsid w:val="00F21755"/>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aliases w:val="h4 Carattere,H4 Carattere,(Alt+4) Carattere,First Subheading Carattere,ASAPHeading 4 Carattere,(Shift Ctrl 4) Carattere,Titre 41 Carattere,t4.T4 Carattere,4heading Carattere,4 Carattere,a. Carattere,I4 Carattere,l4 Carattere"/>
    <w:basedOn w:val="Carpredefinitoparagrafo"/>
    <w:link w:val="Titolo4"/>
    <w:rsid w:val="00F21755"/>
    <w:rPr>
      <w:rFonts w:asciiTheme="majorHAnsi" w:eastAsiaTheme="majorEastAsia" w:hAnsiTheme="majorHAnsi" w:cstheme="majorBidi"/>
      <w:b/>
      <w:bCs/>
      <w:i/>
      <w:iCs/>
      <w:color w:val="4F81BD" w:themeColor="accent1"/>
      <w:szCs w:val="22"/>
      <w:lang w:eastAsia="en-US"/>
    </w:rPr>
  </w:style>
  <w:style w:type="character" w:customStyle="1" w:styleId="Titolo5Carattere">
    <w:name w:val="Titolo 5 Carattere"/>
    <w:basedOn w:val="Carpredefinitoparagrafo"/>
    <w:link w:val="Titolo5"/>
    <w:uiPriority w:val="9"/>
    <w:rsid w:val="00F21755"/>
    <w:rPr>
      <w:rFonts w:asciiTheme="majorHAnsi" w:eastAsiaTheme="majorEastAsia" w:hAnsiTheme="majorHAnsi" w:cstheme="majorBidi"/>
      <w:color w:val="243F60" w:themeColor="accent1" w:themeShade="7F"/>
      <w:szCs w:val="22"/>
      <w:lang w:eastAsia="en-US"/>
    </w:rPr>
  </w:style>
  <w:style w:type="character" w:customStyle="1" w:styleId="Titolo6Carattere">
    <w:name w:val="Titolo 6 Carattere"/>
    <w:basedOn w:val="Carpredefinitoparagrafo"/>
    <w:link w:val="Titolo6"/>
    <w:uiPriority w:val="99"/>
    <w:rsid w:val="00F21755"/>
    <w:rPr>
      <w:rFonts w:asciiTheme="majorHAnsi" w:eastAsiaTheme="majorEastAsia" w:hAnsiTheme="majorHAnsi" w:cstheme="majorBidi"/>
      <w:i/>
      <w:iCs/>
      <w:color w:val="243F60" w:themeColor="accent1" w:themeShade="7F"/>
      <w:szCs w:val="22"/>
      <w:lang w:eastAsia="en-US"/>
    </w:rPr>
  </w:style>
  <w:style w:type="character" w:customStyle="1" w:styleId="Titolo7Carattere">
    <w:name w:val="Titolo 7 Carattere"/>
    <w:basedOn w:val="Carpredefinitoparagrafo"/>
    <w:link w:val="Titolo7"/>
    <w:uiPriority w:val="9"/>
    <w:semiHidden/>
    <w:rsid w:val="00F21755"/>
    <w:rPr>
      <w:rFonts w:asciiTheme="majorHAnsi" w:eastAsiaTheme="majorEastAsia" w:hAnsiTheme="majorHAnsi" w:cstheme="majorBidi"/>
      <w:i/>
      <w:iCs/>
      <w:color w:val="404040" w:themeColor="text1" w:themeTint="BF"/>
      <w:szCs w:val="22"/>
      <w:lang w:eastAsia="en-US"/>
    </w:rPr>
  </w:style>
  <w:style w:type="character" w:customStyle="1" w:styleId="Titolo8Carattere">
    <w:name w:val="Titolo 8 Carattere"/>
    <w:basedOn w:val="Carpredefinitoparagrafo"/>
    <w:link w:val="Titolo8"/>
    <w:uiPriority w:val="9"/>
    <w:semiHidden/>
    <w:rsid w:val="00F21755"/>
    <w:rPr>
      <w:rFonts w:asciiTheme="majorHAnsi" w:eastAsiaTheme="majorEastAsia" w:hAnsiTheme="majorHAnsi" w:cstheme="majorBidi"/>
      <w:color w:val="404040" w:themeColor="text1" w:themeTint="BF"/>
      <w:lang w:eastAsia="en-US"/>
    </w:rPr>
  </w:style>
  <w:style w:type="character" w:customStyle="1" w:styleId="Titolo9Carattere">
    <w:name w:val="Titolo 9 Carattere"/>
    <w:basedOn w:val="Carpredefinitoparagrafo"/>
    <w:link w:val="Titolo9"/>
    <w:uiPriority w:val="9"/>
    <w:semiHidden/>
    <w:rsid w:val="00F21755"/>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xxxxxpec.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Translations/WCAG21-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nail.it/cs/internet/docs/alg-piano-strategico-triennale-it-2020-2022_6443146830101.pdf?section=istituto" TargetMode="Externa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645F5-4085-4915-9B6F-72C27D3E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5915</Words>
  <Characters>33717</Characters>
  <Application>Microsoft Office Word</Application>
  <DocSecurity>0</DocSecurity>
  <Lines>280</Lines>
  <Paragraphs>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2021-08-04T12:49:00Z</dcterms:created>
  <dcterms:modified xsi:type="dcterms:W3CDTF">2021-08-04T12:49:00Z</dcterms:modified>
</cp:coreProperties>
</file>